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0E958790" w:rsidR="00EA6C38" w:rsidRPr="008B68A3" w:rsidRDefault="00615994" w:rsidP="00552688">
      <w:pPr>
        <w:pStyle w:val="CRCoverPage"/>
        <w:tabs>
          <w:tab w:val="right" w:pos="13680"/>
        </w:tabs>
        <w:spacing w:after="0"/>
        <w:rPr>
          <w:b/>
          <w:i/>
          <w:sz w:val="24"/>
          <w:szCs w:val="24"/>
          <w:lang w:val="en-US" w:eastAsia="ko-KR"/>
        </w:rPr>
      </w:pPr>
      <w:bookmarkStart w:id="0" w:name="OLE_LINK1"/>
      <w:bookmarkStart w:id="1" w:name="OLE_LINK2"/>
      <w:r>
        <w:rPr>
          <w:b/>
          <w:sz w:val="24"/>
          <w:szCs w:val="24"/>
          <w:lang w:val="en-US"/>
        </w:rPr>
        <w:t>3GP</w:t>
      </w:r>
      <w:r w:rsidR="00EA6C38" w:rsidRPr="003D6BCD">
        <w:rPr>
          <w:b/>
          <w:sz w:val="24"/>
          <w:szCs w:val="24"/>
          <w:lang w:val="en-US"/>
        </w:rPr>
        <w:t xml:space="preserve">P TSG </w:t>
      </w:r>
      <w:r w:rsidR="00EA6C38" w:rsidRPr="003D6BCD">
        <w:rPr>
          <w:b/>
          <w:sz w:val="24"/>
          <w:szCs w:val="24"/>
          <w:lang w:val="en-US" w:eastAsia="ko-KR"/>
        </w:rPr>
        <w:t>RAN WG1</w:t>
      </w:r>
      <w:r w:rsidR="00125748" w:rsidRPr="003D6BCD">
        <w:rPr>
          <w:b/>
          <w:sz w:val="24"/>
          <w:szCs w:val="24"/>
          <w:lang w:val="en-US" w:eastAsia="ko-KR"/>
        </w:rPr>
        <w:t xml:space="preserve"> </w:t>
      </w:r>
      <w:r w:rsidR="00A1787C" w:rsidRPr="003D6BCD">
        <w:rPr>
          <w:b/>
          <w:bCs/>
          <w:sz w:val="24"/>
          <w:szCs w:val="24"/>
          <w:lang w:val="en-US" w:eastAsia="ko-KR"/>
        </w:rPr>
        <w:t>#</w:t>
      </w:r>
      <w:r w:rsidR="0010318A" w:rsidRPr="003D6BCD">
        <w:rPr>
          <w:b/>
          <w:bCs/>
          <w:sz w:val="24"/>
          <w:szCs w:val="24"/>
          <w:lang w:val="en-US" w:eastAsia="ko-KR"/>
        </w:rPr>
        <w:t>1</w:t>
      </w:r>
      <w:r w:rsidR="00020640">
        <w:rPr>
          <w:b/>
          <w:bCs/>
          <w:sz w:val="24"/>
          <w:szCs w:val="24"/>
          <w:lang w:val="en-US" w:eastAsia="ko-KR"/>
        </w:rPr>
        <w:t>2</w:t>
      </w:r>
      <w:r w:rsidR="00B27DB6">
        <w:rPr>
          <w:b/>
          <w:bCs/>
          <w:sz w:val="24"/>
          <w:szCs w:val="24"/>
          <w:lang w:val="en-US" w:eastAsia="ko-KR"/>
        </w:rPr>
        <w:t>2</w:t>
      </w:r>
      <w:r w:rsidR="00EA6C38" w:rsidRPr="003D6BCD">
        <w:rPr>
          <w:b/>
          <w:sz w:val="24"/>
          <w:szCs w:val="24"/>
          <w:lang w:val="en-US" w:eastAsia="ko-KR"/>
        </w:rPr>
        <w:tab/>
      </w:r>
      <w:r w:rsidR="0074244F" w:rsidRPr="0074244F">
        <w:rPr>
          <w:b/>
          <w:sz w:val="24"/>
          <w:szCs w:val="24"/>
          <w:lang w:val="en-US" w:eastAsia="ko-KR"/>
        </w:rPr>
        <w:t>R</w:t>
      </w:r>
      <w:r w:rsidR="0074244F" w:rsidRPr="00813DD2">
        <w:rPr>
          <w:b/>
          <w:sz w:val="24"/>
          <w:szCs w:val="24"/>
          <w:lang w:val="en-US" w:eastAsia="ko-KR"/>
        </w:rPr>
        <w:t>1-</w:t>
      </w:r>
      <w:r w:rsidR="0010318A" w:rsidRPr="00813DD2">
        <w:rPr>
          <w:b/>
          <w:sz w:val="24"/>
          <w:szCs w:val="24"/>
          <w:lang w:val="en-US" w:eastAsia="ko-KR"/>
        </w:rPr>
        <w:t>2</w:t>
      </w:r>
      <w:r w:rsidR="00B82CA9">
        <w:rPr>
          <w:b/>
          <w:sz w:val="24"/>
          <w:szCs w:val="24"/>
          <w:lang w:val="en-US" w:eastAsia="ko-KR"/>
        </w:rPr>
        <w:t>5</w:t>
      </w:r>
      <w:r w:rsidR="00020640">
        <w:rPr>
          <w:b/>
          <w:sz w:val="24"/>
          <w:szCs w:val="24"/>
          <w:lang w:val="en-US" w:eastAsia="ko-KR"/>
        </w:rPr>
        <w:t>0</w:t>
      </w:r>
      <w:r w:rsidR="0014261A" w:rsidRPr="0014261A">
        <w:rPr>
          <w:b/>
          <w:sz w:val="24"/>
          <w:szCs w:val="24"/>
          <w:lang w:val="en-US" w:eastAsia="ko-KR"/>
        </w:rPr>
        <w:t>5570</w:t>
      </w:r>
    </w:p>
    <w:bookmarkEnd w:id="0"/>
    <w:bookmarkEnd w:id="1"/>
    <w:p w14:paraId="2735BAC9" w14:textId="4349C1E6" w:rsidR="006D2ED0" w:rsidRPr="00CA79D7" w:rsidRDefault="009457BB" w:rsidP="00913442">
      <w:pPr>
        <w:pStyle w:val="CRCoverPage"/>
        <w:spacing w:after="240"/>
        <w:outlineLvl w:val="0"/>
        <w:rPr>
          <w:b/>
          <w:bCs/>
          <w:sz w:val="24"/>
          <w:szCs w:val="24"/>
          <w:lang w:val="en-US" w:eastAsia="ko-KR"/>
        </w:rPr>
      </w:pPr>
      <w:r w:rsidRPr="009457BB">
        <w:rPr>
          <w:b/>
          <w:bCs/>
          <w:sz w:val="24"/>
          <w:szCs w:val="24"/>
          <w:lang w:val="en-US" w:eastAsia="ko-KR"/>
        </w:rPr>
        <w:t>Bengaluru, India</w:t>
      </w:r>
      <w:r w:rsidR="00594E11" w:rsidRPr="00BF3DE3">
        <w:rPr>
          <w:b/>
          <w:bCs/>
          <w:sz w:val="24"/>
          <w:szCs w:val="24"/>
          <w:lang w:val="en-US" w:eastAsia="ko-KR"/>
        </w:rPr>
        <w:t xml:space="preserve">, </w:t>
      </w:r>
      <w:r w:rsidR="00B27DB6">
        <w:rPr>
          <w:b/>
          <w:bCs/>
          <w:sz w:val="24"/>
          <w:szCs w:val="24"/>
          <w:lang w:val="en-US" w:eastAsia="ko-KR"/>
        </w:rPr>
        <w:t>August</w:t>
      </w:r>
      <w:r w:rsidR="00F72A7F">
        <w:rPr>
          <w:b/>
          <w:bCs/>
          <w:sz w:val="24"/>
          <w:szCs w:val="24"/>
          <w:lang w:val="en-US" w:eastAsia="ko-KR"/>
        </w:rPr>
        <w:t xml:space="preserve"> </w:t>
      </w:r>
      <w:r>
        <w:rPr>
          <w:b/>
          <w:bCs/>
          <w:sz w:val="24"/>
          <w:szCs w:val="24"/>
          <w:lang w:val="en-US" w:eastAsia="ko-KR"/>
        </w:rPr>
        <w:t>25</w:t>
      </w:r>
      <w:r w:rsidR="00F50FFA" w:rsidRPr="00BF3DE3">
        <w:rPr>
          <w:b/>
          <w:bCs/>
          <w:sz w:val="24"/>
          <w:szCs w:val="24"/>
          <w:vertAlign w:val="superscript"/>
          <w:lang w:val="en-US" w:eastAsia="ko-KR"/>
        </w:rPr>
        <w:t xml:space="preserve">th </w:t>
      </w:r>
      <w:r w:rsidR="00594E11" w:rsidRPr="00BF3DE3">
        <w:rPr>
          <w:b/>
          <w:bCs/>
          <w:sz w:val="24"/>
          <w:szCs w:val="24"/>
          <w:lang w:val="en-US" w:eastAsia="ko-KR"/>
        </w:rPr>
        <w:t xml:space="preserve">– </w:t>
      </w:r>
      <w:r w:rsidR="00DA6E57">
        <w:rPr>
          <w:b/>
          <w:bCs/>
          <w:sz w:val="24"/>
          <w:szCs w:val="24"/>
          <w:lang w:val="en-US" w:eastAsia="ko-KR"/>
        </w:rPr>
        <w:t>2</w:t>
      </w:r>
      <w:r>
        <w:rPr>
          <w:b/>
          <w:bCs/>
          <w:sz w:val="24"/>
          <w:szCs w:val="24"/>
          <w:lang w:val="en-US" w:eastAsia="ko-KR"/>
        </w:rPr>
        <w:t>9</w:t>
      </w:r>
      <w:r>
        <w:rPr>
          <w:b/>
          <w:bCs/>
          <w:sz w:val="24"/>
          <w:szCs w:val="24"/>
          <w:vertAlign w:val="superscript"/>
          <w:lang w:val="en-US" w:eastAsia="ko-KR"/>
        </w:rPr>
        <w:t>th</w:t>
      </w:r>
      <w:r w:rsidR="00594E11" w:rsidRPr="00BF3DE3">
        <w:rPr>
          <w:b/>
          <w:bCs/>
          <w:sz w:val="24"/>
          <w:szCs w:val="24"/>
          <w:lang w:val="en-US" w:eastAsia="ko-KR"/>
        </w:rPr>
        <w:t>,</w:t>
      </w:r>
      <w:r w:rsidR="007F26C5" w:rsidRPr="00CA79D7">
        <w:rPr>
          <w:b/>
          <w:bCs/>
          <w:sz w:val="24"/>
          <w:szCs w:val="24"/>
          <w:lang w:val="en-US" w:eastAsia="ko-KR"/>
        </w:rPr>
        <w:t xml:space="preserve"> 202</w:t>
      </w:r>
      <w:r w:rsidR="00F72A7F">
        <w:rPr>
          <w:b/>
          <w:bCs/>
          <w:sz w:val="24"/>
          <w:szCs w:val="24"/>
          <w:lang w:val="en-US" w:eastAsia="ko-KR"/>
        </w:rPr>
        <w:t>5</w:t>
      </w:r>
    </w:p>
    <w:p w14:paraId="534B7880" w14:textId="2F339EF5"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2" w:name="Source"/>
      <w:bookmarkEnd w:id="2"/>
      <w:r w:rsidR="00EE7E1B">
        <w:rPr>
          <w:rFonts w:ascii="Arial" w:hAnsi="Arial"/>
          <w:sz w:val="24"/>
        </w:rPr>
        <w:t>9</w:t>
      </w:r>
      <w:r w:rsidR="00784D71" w:rsidRPr="00784D71">
        <w:rPr>
          <w:rFonts w:ascii="Arial" w:hAnsi="Arial"/>
          <w:sz w:val="24"/>
        </w:rPr>
        <w:t>.</w:t>
      </w:r>
      <w:r w:rsidR="00B838BC">
        <w:rPr>
          <w:rFonts w:ascii="Arial" w:hAnsi="Arial"/>
          <w:sz w:val="24"/>
        </w:rPr>
        <w:t>1</w:t>
      </w:r>
      <w:r w:rsidR="00EE7E1B">
        <w:rPr>
          <w:rFonts w:ascii="Arial" w:hAnsi="Arial"/>
          <w:sz w:val="24"/>
        </w:rPr>
        <w:t>1</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A61D8ED" w:rsidR="0072162A" w:rsidRPr="00553559" w:rsidRDefault="0072162A" w:rsidP="00E222E9">
      <w:pPr>
        <w:tabs>
          <w:tab w:val="left" w:pos="1985"/>
        </w:tabs>
        <w:ind w:left="2040" w:hangingChars="850" w:hanging="2040"/>
        <w:rPr>
          <w:rFonts w:ascii="Arial" w:hAnsi="Arial"/>
          <w:sz w:val="24"/>
        </w:rPr>
      </w:pPr>
      <w:r w:rsidRPr="00CD1CE7">
        <w:rPr>
          <w:rFonts w:ascii="Arial" w:hAnsi="Arial"/>
          <w:b/>
          <w:sz w:val="24"/>
        </w:rPr>
        <w:t>Title:</w:t>
      </w:r>
      <w:r w:rsidRPr="00CD1CE7">
        <w:rPr>
          <w:rFonts w:ascii="Arial" w:hAnsi="Arial"/>
          <w:b/>
          <w:sz w:val="24"/>
        </w:rPr>
        <w:tab/>
      </w:r>
      <w:r w:rsidR="00B838BC" w:rsidRPr="00B838BC">
        <w:rPr>
          <w:rFonts w:ascii="Arial" w:hAnsi="Arial"/>
          <w:sz w:val="24"/>
        </w:rPr>
        <w:t>UE features for multi-carrier enhancements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5C1F49E7" w14:textId="16605599" w:rsidR="00C526D0" w:rsidRDefault="00180C1C" w:rsidP="00441B19">
      <w:pPr>
        <w:spacing w:before="120" w:after="120" w:line="288" w:lineRule="auto"/>
        <w:jc w:val="both"/>
        <w:rPr>
          <w:lang w:eastAsia="ko-KR"/>
        </w:rPr>
      </w:pPr>
      <w:r w:rsidRPr="00553559">
        <w:rPr>
          <w:lang w:eastAsia="ko-KR"/>
        </w:rPr>
        <w:t xml:space="preserve">This contribution discusses </w:t>
      </w:r>
      <w:r w:rsidR="00846CFF">
        <w:rPr>
          <w:lang w:eastAsia="ko-KR"/>
        </w:rPr>
        <w:t xml:space="preserve">UE features for </w:t>
      </w:r>
      <w:r w:rsidR="00DC66C0">
        <w:rPr>
          <w:lang w:eastAsia="ko-KR"/>
        </w:rPr>
        <w:t xml:space="preserve">Rel-19 enhancements </w:t>
      </w:r>
      <w:r w:rsidR="00FE16CE">
        <w:rPr>
          <w:lang w:eastAsia="ko-KR"/>
        </w:rPr>
        <w:t>of</w:t>
      </w:r>
      <w:r w:rsidR="00DE0C02">
        <w:rPr>
          <w:lang w:eastAsia="ko-KR"/>
        </w:rPr>
        <w:t xml:space="preserve"> </w:t>
      </w:r>
      <w:r w:rsidR="00FE16CE">
        <w:rPr>
          <w:lang w:eastAsia="ko-KR"/>
        </w:rPr>
        <w:t xml:space="preserve">multi-cell scheduling </w:t>
      </w:r>
      <w:r w:rsidR="00BA2B0D">
        <w:rPr>
          <w:lang w:eastAsia="ko-KR"/>
        </w:rPr>
        <w:t>using a single DCI forma</w:t>
      </w:r>
      <w:r w:rsidR="00FE16CE">
        <w:rPr>
          <w:lang w:eastAsia="ko-KR"/>
        </w:rPr>
        <w:t>t, as per WID [1</w:t>
      </w:r>
      <w:r w:rsidR="00FE16CE" w:rsidRPr="0078324F">
        <w:rPr>
          <w:lang w:eastAsia="ko-KR"/>
        </w:rPr>
        <w:t>]</w:t>
      </w:r>
      <w:r w:rsidR="00441B19" w:rsidRPr="0078324F">
        <w:rPr>
          <w:lang w:eastAsia="ko-KR"/>
        </w:rPr>
        <w:t xml:space="preserve">. </w:t>
      </w:r>
      <w:r w:rsidR="00131292" w:rsidRPr="0078324F">
        <w:rPr>
          <w:lang w:eastAsia="ko-KR"/>
        </w:rPr>
        <w:t xml:space="preserve">The following is based on the </w:t>
      </w:r>
      <w:r w:rsidR="003A4415" w:rsidRPr="0078324F">
        <w:rPr>
          <w:lang w:eastAsia="ko-KR"/>
        </w:rPr>
        <w:t>Rel-18 UE feature</w:t>
      </w:r>
      <w:r w:rsidR="002956A9" w:rsidRPr="0078324F">
        <w:rPr>
          <w:lang w:eastAsia="ko-KR"/>
        </w:rPr>
        <w:t xml:space="preserve"> list </w:t>
      </w:r>
      <w:r w:rsidR="003A4415" w:rsidRPr="0078324F">
        <w:rPr>
          <w:lang w:eastAsia="ko-KR"/>
        </w:rPr>
        <w:t>[</w:t>
      </w:r>
      <w:r w:rsidR="00FE16CE" w:rsidRPr="0078324F">
        <w:rPr>
          <w:lang w:eastAsia="ko-KR"/>
        </w:rPr>
        <w:t>2</w:t>
      </w:r>
      <w:r w:rsidR="003A4415" w:rsidRPr="0078324F">
        <w:rPr>
          <w:lang w:eastAsia="ko-KR"/>
        </w:rPr>
        <w:t>]</w:t>
      </w:r>
      <w:r w:rsidR="0078324F" w:rsidRPr="0078324F">
        <w:rPr>
          <w:lang w:eastAsia="ko-KR"/>
        </w:rPr>
        <w:t xml:space="preserve">, </w:t>
      </w:r>
      <w:r w:rsidR="00B24F82" w:rsidRPr="0078324F">
        <w:rPr>
          <w:lang w:eastAsia="ko-KR"/>
        </w:rPr>
        <w:t xml:space="preserve">the </w:t>
      </w:r>
      <w:r w:rsidR="00E02DDE" w:rsidRPr="0078324F">
        <w:rPr>
          <w:lang w:eastAsia="ko-KR"/>
        </w:rPr>
        <w:t xml:space="preserve">email discussion </w:t>
      </w:r>
      <w:r w:rsidR="0078324F" w:rsidRPr="0078324F">
        <w:rPr>
          <w:lang w:eastAsia="ko-KR"/>
        </w:rPr>
        <w:t xml:space="preserve">in </w:t>
      </w:r>
      <w:r w:rsidR="0078324F" w:rsidRPr="009D73C1">
        <w:rPr>
          <w:lang w:eastAsia="ko-KR"/>
        </w:rPr>
        <w:t>RAN1#12</w:t>
      </w:r>
      <w:r w:rsidR="009457BB" w:rsidRPr="009D73C1">
        <w:rPr>
          <w:lang w:eastAsia="ko-KR"/>
        </w:rPr>
        <w:t>1</w:t>
      </w:r>
      <w:r w:rsidR="0078324F" w:rsidRPr="0078324F">
        <w:rPr>
          <w:lang w:eastAsia="ko-KR"/>
        </w:rPr>
        <w:t xml:space="preserve"> on UE features for </w:t>
      </w:r>
      <w:r w:rsidR="003A4415" w:rsidRPr="0078324F">
        <w:rPr>
          <w:lang w:eastAsia="ko-KR"/>
        </w:rPr>
        <w:t xml:space="preserve">Rel-19 </w:t>
      </w:r>
      <w:r w:rsidR="0078324F" w:rsidRPr="0078324F">
        <w:rPr>
          <w:lang w:eastAsia="ko-KR"/>
        </w:rPr>
        <w:t xml:space="preserve">MCE </w:t>
      </w:r>
      <w:r w:rsidR="003A4415" w:rsidRPr="0078324F">
        <w:rPr>
          <w:lang w:eastAsia="ko-KR"/>
        </w:rPr>
        <w:t>[</w:t>
      </w:r>
      <w:r w:rsidR="00873A33" w:rsidRPr="0078324F">
        <w:rPr>
          <w:lang w:eastAsia="ko-KR"/>
        </w:rPr>
        <w:t>3</w:t>
      </w:r>
      <w:r w:rsidR="003A4415" w:rsidRPr="0078324F">
        <w:rPr>
          <w:lang w:eastAsia="ko-KR"/>
        </w:rPr>
        <w:t>]</w:t>
      </w:r>
      <w:r w:rsidR="0078324F" w:rsidRPr="0078324F">
        <w:rPr>
          <w:lang w:eastAsia="ko-KR"/>
        </w:rPr>
        <w:t>, and the corresponding agreements captured in [4]</w:t>
      </w:r>
      <w:r w:rsidR="00131292" w:rsidRPr="0078324F">
        <w:rPr>
          <w:lang w:eastAsia="ko-KR"/>
        </w:rPr>
        <w:t>.</w:t>
      </w:r>
    </w:p>
    <w:p w14:paraId="0B2AC1B2" w14:textId="3FCECCEF" w:rsidR="00326CEF" w:rsidRDefault="003A4415" w:rsidP="00326CEF">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UE features for multi-cell scheduling with different SCS or carrier types</w:t>
      </w:r>
    </w:p>
    <w:p w14:paraId="55D00A19" w14:textId="77777777" w:rsidR="00D031EE" w:rsidRDefault="00B24F82" w:rsidP="00B24F82">
      <w:pPr>
        <w:spacing w:before="120" w:after="120" w:line="288" w:lineRule="auto"/>
        <w:jc w:val="both"/>
        <w:rPr>
          <w:lang w:eastAsia="ko-KR"/>
        </w:rPr>
      </w:pPr>
      <w:r>
        <w:rPr>
          <w:lang w:eastAsia="ko-KR"/>
        </w:rPr>
        <w:t>RAN1 has identified t</w:t>
      </w:r>
      <w:r w:rsidR="003A4415">
        <w:rPr>
          <w:lang w:eastAsia="ko-KR"/>
        </w:rPr>
        <w:t xml:space="preserve">he </w:t>
      </w:r>
      <w:r>
        <w:rPr>
          <w:lang w:eastAsia="ko-KR"/>
        </w:rPr>
        <w:t xml:space="preserve">following 6 potential scenarios for multi-cell scheduling DCI (MC-DCI) formats 0_3/1_3 for co-scheduled cells with different SCS or carrier types. </w:t>
      </w:r>
    </w:p>
    <w:tbl>
      <w:tblPr>
        <w:tblStyle w:val="TableGrid"/>
        <w:tblW w:w="13500" w:type="dxa"/>
        <w:jc w:val="center"/>
        <w:tblLook w:val="04A0" w:firstRow="1" w:lastRow="0" w:firstColumn="1" w:lastColumn="0" w:noHBand="0" w:noVBand="1"/>
      </w:tblPr>
      <w:tblGrid>
        <w:gridCol w:w="13500"/>
      </w:tblGrid>
      <w:tr w:rsidR="00844F6F" w:rsidRPr="00553559" w14:paraId="05FF6E27" w14:textId="77777777" w:rsidTr="00871DFC">
        <w:trPr>
          <w:jc w:val="center"/>
        </w:trPr>
        <w:tc>
          <w:tcPr>
            <w:tcW w:w="13500" w:type="dxa"/>
          </w:tcPr>
          <w:p w14:paraId="7D3B97D0" w14:textId="77777777" w:rsidR="00844F6F" w:rsidRPr="00C4495C" w:rsidRDefault="00844F6F" w:rsidP="00871DFC">
            <w:pPr>
              <w:jc w:val="both"/>
              <w:rPr>
                <w:rFonts w:eastAsia="MS Gothic"/>
                <w:b/>
                <w:bCs/>
                <w:iCs/>
                <w:lang w:eastAsia="ja-JP"/>
              </w:rPr>
            </w:pPr>
            <w:r w:rsidRPr="00C4495C">
              <w:rPr>
                <w:rFonts w:eastAsia="MS Mincho"/>
                <w:b/>
                <w:bCs/>
                <w:highlight w:val="green"/>
                <w:lang w:eastAsia="ja-JP"/>
              </w:rPr>
              <w:t>Agreement</w:t>
            </w:r>
            <w:r>
              <w:rPr>
                <w:rFonts w:eastAsia="MS Mincho"/>
                <w:b/>
                <w:bCs/>
                <w:highlight w:val="green"/>
                <w:lang w:eastAsia="ja-JP"/>
              </w:rPr>
              <w:t xml:space="preserve"> (RAN1#118bis)</w:t>
            </w:r>
          </w:p>
          <w:p w14:paraId="723BF72D" w14:textId="77777777" w:rsidR="00844F6F" w:rsidRDefault="00844F6F" w:rsidP="00871DFC">
            <w:pPr>
              <w:numPr>
                <w:ilvl w:val="0"/>
                <w:numId w:val="23"/>
              </w:numPr>
              <w:snapToGrid w:val="0"/>
              <w:spacing w:after="0"/>
              <w:rPr>
                <w:rFonts w:ascii="Times" w:eastAsia="DengXian" w:hAnsi="Times"/>
                <w:bCs/>
                <w:lang w:val="en-GB"/>
              </w:rPr>
            </w:pPr>
            <w:r>
              <w:rPr>
                <w:rFonts w:ascii="Times" w:eastAsia="DengXian" w:hAnsi="Times" w:hint="eastAsia"/>
                <w:bCs/>
                <w:szCs w:val="16"/>
                <w:lang w:val="en-GB"/>
              </w:rPr>
              <w:t>Consider</w:t>
            </w:r>
            <w:r>
              <w:rPr>
                <w:rFonts w:ascii="Times" w:eastAsia="DengXian" w:hAnsi="Times"/>
                <w:bCs/>
                <w:szCs w:val="16"/>
                <w:lang w:val="en-GB"/>
              </w:rPr>
              <w:t xml:space="preserve"> at least the case that up to two different SCS</w:t>
            </w:r>
            <w:r>
              <w:rPr>
                <w:rFonts w:ascii="Times" w:eastAsia="DengXian" w:hAnsi="Times" w:hint="eastAsia"/>
                <w:bCs/>
                <w:szCs w:val="16"/>
                <w:lang w:val="en-GB"/>
              </w:rPr>
              <w:t xml:space="preserve"> </w:t>
            </w:r>
            <w:r>
              <w:rPr>
                <w:rFonts w:ascii="Times" w:eastAsia="DengXian" w:hAnsi="Times"/>
                <w:bCs/>
                <w:szCs w:val="16"/>
                <w:lang w:val="en-GB"/>
              </w:rPr>
              <w:t xml:space="preserve">can be scheduled by a DCI </w:t>
            </w:r>
            <w:r>
              <w:rPr>
                <w:rFonts w:ascii="Times" w:eastAsia="MS Mincho" w:hAnsi="Times"/>
                <w:bCs/>
                <w:color w:val="000000"/>
                <w:lang w:val="en-GB" w:eastAsia="ja-JP"/>
              </w:rPr>
              <w:t>format 0_3/1_3 in Rel-19</w:t>
            </w:r>
            <w:r>
              <w:rPr>
                <w:rFonts w:ascii="Times" w:eastAsia="DengXian" w:hAnsi="Times"/>
                <w:bCs/>
                <w:szCs w:val="16"/>
                <w:lang w:val="en-GB"/>
              </w:rPr>
              <w:t>.</w:t>
            </w:r>
          </w:p>
          <w:p w14:paraId="018679DB" w14:textId="77777777" w:rsidR="00844F6F" w:rsidRDefault="00844F6F" w:rsidP="00871DFC">
            <w:pPr>
              <w:numPr>
                <w:ilvl w:val="0"/>
                <w:numId w:val="23"/>
              </w:numPr>
              <w:snapToGrid w:val="0"/>
              <w:spacing w:after="0"/>
              <w:rPr>
                <w:rFonts w:ascii="Times" w:eastAsia="DengXian" w:hAnsi="Times"/>
                <w:bCs/>
                <w:color w:val="000000"/>
                <w:lang w:val="en-GB"/>
              </w:rPr>
            </w:pPr>
            <w:r>
              <w:rPr>
                <w:rFonts w:ascii="Times" w:eastAsia="DengXian" w:hAnsi="Times"/>
                <w:bCs/>
                <w:color w:val="000000"/>
                <w:lang w:val="en-GB"/>
              </w:rPr>
              <w:t xml:space="preserve">Consider at least the following cases for scheduled cells in Rel-19: </w:t>
            </w:r>
          </w:p>
          <w:p w14:paraId="1EFD6774" w14:textId="77777777" w:rsidR="00844F6F" w:rsidRDefault="00844F6F" w:rsidP="00871DFC">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Case 1: A DCI format 0_3/1_3 scheduling PUSCHs/PDSCHs on FR1 licensed FDD cell(s) with SCS1 and FR1 licensed TDD cell(s) 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p>
          <w:p w14:paraId="7A769D03" w14:textId="77777777" w:rsidR="00844F6F" w:rsidRDefault="00844F6F" w:rsidP="00871DFC">
            <w:pPr>
              <w:numPr>
                <w:ilvl w:val="1"/>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3372798F" w14:textId="77777777" w:rsidR="00844F6F" w:rsidRDefault="00844F6F" w:rsidP="00871DFC">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 xml:space="preserve">Case 2: A DCI format 0_3/1_3 scheduling PUSCHs/PDSCHs on FR1 licensed FDD cell(s) with SCS1 </w:t>
            </w:r>
            <w:r>
              <w:rPr>
                <w:rFonts w:ascii="Times" w:eastAsia="MS Mincho" w:hAnsi="Times" w:hint="eastAsia"/>
                <w:bCs/>
                <w:color w:val="000000"/>
                <w:lang w:val="en-GB" w:eastAsia="ja-JP"/>
              </w:rPr>
              <w:t>and 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cell(s) </w:t>
            </w:r>
            <w:r>
              <w:rPr>
                <w:rFonts w:ascii="Times" w:eastAsia="MS Mincho" w:hAnsi="Times"/>
                <w:bCs/>
                <w:color w:val="000000"/>
                <w:lang w:val="en-GB" w:eastAsia="ja-JP"/>
              </w:rPr>
              <w:t>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r>
              <w:rPr>
                <w:rFonts w:ascii="Times" w:eastAsia="MS Mincho" w:hAnsi="Times"/>
                <w:bCs/>
                <w:color w:val="000000"/>
                <w:lang w:val="en-GB" w:eastAsia="ja-JP"/>
              </w:rPr>
              <w:t xml:space="preserve"> </w:t>
            </w:r>
          </w:p>
          <w:p w14:paraId="49AE2FC0" w14:textId="77777777" w:rsidR="00844F6F" w:rsidRDefault="00844F6F" w:rsidP="00871DFC">
            <w:pPr>
              <w:numPr>
                <w:ilvl w:val="1"/>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3A6AB98F" w14:textId="77777777" w:rsidR="00844F6F" w:rsidRDefault="00844F6F" w:rsidP="00871DFC">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 xml:space="preserve">Case 3: A DCI format 0_3/1_3 scheduling PUSCHs/PDSCHs on FR1 licensed TDD cell(s) with SCS1 </w:t>
            </w:r>
            <w:r>
              <w:rPr>
                <w:rFonts w:ascii="Times" w:eastAsia="MS Mincho" w:hAnsi="Times" w:hint="eastAsia"/>
                <w:bCs/>
                <w:color w:val="000000"/>
                <w:lang w:val="en-GB" w:eastAsia="ja-JP"/>
              </w:rPr>
              <w:t>and 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cell(s) </w:t>
            </w:r>
            <w:r>
              <w:rPr>
                <w:rFonts w:ascii="Times" w:eastAsia="MS Mincho" w:hAnsi="Times"/>
                <w:bCs/>
                <w:color w:val="000000"/>
                <w:lang w:val="en-GB" w:eastAsia="ja-JP"/>
              </w:rPr>
              <w:t>with SC</w:t>
            </w:r>
            <w:r>
              <w:rPr>
                <w:rFonts w:ascii="Times" w:eastAsia="MS Mincho" w:hAnsi="Times" w:hint="eastAsia"/>
                <w:bCs/>
                <w:color w:val="000000"/>
                <w:lang w:val="en-GB" w:eastAsia="ja-JP"/>
              </w:rPr>
              <w:t>S</w:t>
            </w:r>
            <w:r>
              <w:rPr>
                <w:rFonts w:ascii="Times" w:eastAsia="MS Mincho" w:hAnsi="Times"/>
                <w:bCs/>
                <w:color w:val="000000"/>
                <w:lang w:val="en-GB" w:eastAsia="ja-JP"/>
              </w:rPr>
              <w:t>2</w:t>
            </w:r>
            <w:r>
              <w:rPr>
                <w:rFonts w:ascii="Times" w:eastAsia="MS Mincho" w:hAnsi="Times" w:hint="eastAsia"/>
                <w:bCs/>
                <w:color w:val="000000"/>
                <w:lang w:val="en-GB" w:eastAsia="ja-JP"/>
              </w:rPr>
              <w:t>.</w:t>
            </w:r>
            <w:r>
              <w:rPr>
                <w:rFonts w:ascii="Times" w:eastAsia="MS Mincho" w:hAnsi="Times"/>
                <w:bCs/>
                <w:color w:val="000000"/>
                <w:lang w:val="en-GB" w:eastAsia="ja-JP"/>
              </w:rPr>
              <w:t xml:space="preserve"> </w:t>
            </w:r>
          </w:p>
          <w:p w14:paraId="2B5D7080" w14:textId="77777777" w:rsidR="00844F6F" w:rsidRDefault="00844F6F" w:rsidP="00871DFC">
            <w:pPr>
              <w:numPr>
                <w:ilvl w:val="1"/>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SCS1 can be same or different to SCS2.</w:t>
            </w:r>
          </w:p>
          <w:p w14:paraId="3AB1B844" w14:textId="77777777" w:rsidR="00844F6F" w:rsidRDefault="00844F6F" w:rsidP="00871DFC">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Case 4: A DCI format 0_3/1_3 scheduling PUSCHs/PDSCHs on FR1 licensed FDD cell(s) with different SC</w:t>
            </w:r>
            <w:r>
              <w:rPr>
                <w:rFonts w:ascii="Times" w:eastAsia="MS Mincho" w:hAnsi="Times" w:hint="eastAsia"/>
                <w:bCs/>
                <w:color w:val="000000"/>
                <w:lang w:val="en-GB" w:eastAsia="ja-JP"/>
              </w:rPr>
              <w:t>S.</w:t>
            </w:r>
          </w:p>
          <w:p w14:paraId="4EF6D368" w14:textId="77777777" w:rsidR="00844F6F" w:rsidRDefault="00844F6F" w:rsidP="00871DFC">
            <w:pPr>
              <w:numPr>
                <w:ilvl w:val="0"/>
                <w:numId w:val="12"/>
              </w:numPr>
              <w:snapToGrid w:val="0"/>
              <w:spacing w:after="60"/>
              <w:rPr>
                <w:rFonts w:ascii="Times" w:eastAsia="MS Mincho" w:hAnsi="Times"/>
                <w:bCs/>
                <w:color w:val="000000"/>
                <w:lang w:val="en-GB" w:eastAsia="ja-JP"/>
              </w:rPr>
            </w:pPr>
            <w:r>
              <w:rPr>
                <w:rFonts w:ascii="Times" w:eastAsia="MS Mincho" w:hAnsi="Times"/>
                <w:bCs/>
                <w:color w:val="000000"/>
                <w:lang w:val="en-GB" w:eastAsia="ja-JP"/>
              </w:rPr>
              <w:t>Case 5: A DCI format 0_3/1_3 scheduling PUSCHs/PDSCHs on FR1 licensed TDD cell(s) with different SC</w:t>
            </w:r>
            <w:r>
              <w:rPr>
                <w:rFonts w:ascii="Times" w:eastAsia="MS Mincho" w:hAnsi="Times" w:hint="eastAsia"/>
                <w:bCs/>
                <w:color w:val="000000"/>
                <w:lang w:val="en-GB" w:eastAsia="ja-JP"/>
              </w:rPr>
              <w:t>S.</w:t>
            </w:r>
          </w:p>
          <w:p w14:paraId="55039888" w14:textId="30F062E5" w:rsidR="00212C0F" w:rsidRPr="00212C0F" w:rsidRDefault="00844F6F" w:rsidP="00212C0F">
            <w:pPr>
              <w:numPr>
                <w:ilvl w:val="0"/>
                <w:numId w:val="12"/>
              </w:numPr>
              <w:snapToGrid w:val="0"/>
              <w:spacing w:after="60"/>
              <w:rPr>
                <w:rFonts w:ascii="Times" w:eastAsia="MS Mincho" w:hAnsi="Times"/>
                <w:bCs/>
                <w:lang w:val="en-GB" w:eastAsia="ja-JP"/>
              </w:rPr>
            </w:pPr>
            <w:r>
              <w:rPr>
                <w:rFonts w:ascii="Times" w:eastAsia="MS Mincho" w:hAnsi="Times"/>
                <w:bCs/>
                <w:color w:val="000000"/>
                <w:lang w:val="en-GB" w:eastAsia="ja-JP"/>
              </w:rPr>
              <w:t xml:space="preserve">Case 6: A DCI format 0_3/1_3 scheduling PUSCHs/PDSCHs on </w:t>
            </w:r>
            <w:r>
              <w:rPr>
                <w:rFonts w:ascii="Times" w:eastAsia="MS Mincho" w:hAnsi="Times" w:hint="eastAsia"/>
                <w:bCs/>
                <w:color w:val="000000"/>
                <w:lang w:val="en-GB" w:eastAsia="ja-JP"/>
              </w:rPr>
              <w:t>FR2</w:t>
            </w:r>
            <w:r>
              <w:rPr>
                <w:rFonts w:ascii="Times" w:eastAsia="MS Mincho" w:hAnsi="Times"/>
                <w:bCs/>
                <w:color w:val="000000"/>
                <w:lang w:val="en-GB" w:eastAsia="ja-JP"/>
              </w:rPr>
              <w:t>-1</w:t>
            </w:r>
            <w:r>
              <w:rPr>
                <w:rFonts w:ascii="Times" w:eastAsia="MS Mincho" w:hAnsi="Times" w:hint="eastAsia"/>
                <w:bCs/>
                <w:color w:val="000000"/>
                <w:lang w:val="en-GB" w:eastAsia="ja-JP"/>
              </w:rPr>
              <w:t xml:space="preserve"> cell(</w:t>
            </w:r>
            <w:r>
              <w:rPr>
                <w:rFonts w:ascii="Times" w:eastAsia="MS Mincho" w:hAnsi="Times" w:hint="eastAsia"/>
                <w:bCs/>
                <w:lang w:val="en-GB" w:eastAsia="ja-JP"/>
              </w:rPr>
              <w:t xml:space="preserve">s) </w:t>
            </w:r>
            <w:r>
              <w:rPr>
                <w:rFonts w:ascii="Times" w:eastAsia="MS Mincho" w:hAnsi="Times"/>
                <w:bCs/>
                <w:lang w:val="en-GB" w:eastAsia="ja-JP"/>
              </w:rPr>
              <w:t>with different SC</w:t>
            </w:r>
            <w:r>
              <w:rPr>
                <w:rFonts w:ascii="Times" w:eastAsia="MS Mincho" w:hAnsi="Times" w:hint="eastAsia"/>
                <w:bCs/>
                <w:lang w:val="en-GB" w:eastAsia="ja-JP"/>
              </w:rPr>
              <w:t>S.</w:t>
            </w:r>
            <w:r>
              <w:rPr>
                <w:rFonts w:ascii="Times" w:eastAsia="MS Mincho" w:hAnsi="Times"/>
                <w:bCs/>
                <w:lang w:val="en-GB" w:eastAsia="ja-JP"/>
              </w:rPr>
              <w:t xml:space="preserve"> </w:t>
            </w:r>
          </w:p>
        </w:tc>
      </w:tr>
    </w:tbl>
    <w:p w14:paraId="50AFF174" w14:textId="77777777" w:rsidR="00212C0F" w:rsidRDefault="00212C0F" w:rsidP="00212C0F">
      <w:pPr>
        <w:spacing w:before="120" w:after="120" w:line="288" w:lineRule="auto"/>
        <w:jc w:val="both"/>
        <w:rPr>
          <w:lang w:eastAsia="ko-KR"/>
        </w:rPr>
      </w:pPr>
    </w:p>
    <w:p w14:paraId="00AD8F1A" w14:textId="77777777" w:rsidR="00212C0F" w:rsidRDefault="00212C0F" w:rsidP="00212C0F">
      <w:pPr>
        <w:spacing w:before="120" w:after="120" w:line="288" w:lineRule="auto"/>
        <w:jc w:val="both"/>
        <w:rPr>
          <w:lang w:eastAsia="ko-KR"/>
        </w:rPr>
      </w:pPr>
    </w:p>
    <w:p w14:paraId="4F1C790A" w14:textId="1BCA37A2" w:rsidR="00212C0F" w:rsidRDefault="00212C0F" w:rsidP="00212C0F">
      <w:pPr>
        <w:spacing w:before="120" w:after="120" w:line="288" w:lineRule="auto"/>
        <w:jc w:val="both"/>
        <w:rPr>
          <w:lang w:eastAsia="ko-KR"/>
        </w:rPr>
      </w:pPr>
      <w:r>
        <w:rPr>
          <w:lang w:eastAsia="ko-KR"/>
        </w:rPr>
        <w:lastRenderedPageBreak/>
        <w:t xml:space="preserve">In RAN1#121, two UE capabilities FG 66-1 and 66-2 were agreed based on the first bullet of the above agreement, while any down-selection among the above 6 cases were left </w:t>
      </w:r>
      <w:r w:rsidRPr="009D73C1">
        <w:rPr>
          <w:lang w:eastAsia="ko-KR"/>
        </w:rPr>
        <w:t>open [</w:t>
      </w:r>
      <w:r w:rsidR="009D73C1" w:rsidRPr="009D73C1">
        <w:rPr>
          <w:lang w:eastAsia="ko-KR"/>
        </w:rPr>
        <w:t>4</w:t>
      </w:r>
      <w:r w:rsidRPr="009D73C1">
        <w:rPr>
          <w:lang w:eastAsia="ko-KR"/>
        </w:rPr>
        <w:t>].</w:t>
      </w:r>
    </w:p>
    <w:tbl>
      <w:tblPr>
        <w:tblStyle w:val="TableGrid"/>
        <w:tblW w:w="13500" w:type="dxa"/>
        <w:jc w:val="center"/>
        <w:tblLook w:val="04A0" w:firstRow="1" w:lastRow="0" w:firstColumn="1" w:lastColumn="0" w:noHBand="0" w:noVBand="1"/>
      </w:tblPr>
      <w:tblGrid>
        <w:gridCol w:w="13500"/>
      </w:tblGrid>
      <w:tr w:rsidR="00212C0F" w:rsidRPr="00553559" w14:paraId="0138102F" w14:textId="77777777" w:rsidTr="00871DFC">
        <w:trPr>
          <w:jc w:val="center"/>
        </w:trPr>
        <w:tc>
          <w:tcPr>
            <w:tcW w:w="13500" w:type="dxa"/>
          </w:tcPr>
          <w:p w14:paraId="56001B74" w14:textId="082843AC" w:rsidR="00212C0F" w:rsidRPr="00185F7B" w:rsidRDefault="00212C0F" w:rsidP="00871DFC">
            <w:pPr>
              <w:spacing w:after="0"/>
              <w:rPr>
                <w:rFonts w:ascii="Times" w:eastAsia="Yu Mincho" w:hAnsi="Times"/>
                <w:b/>
                <w:bCs/>
                <w:szCs w:val="24"/>
                <w:highlight w:val="green"/>
                <w:lang w:val="en-GB" w:eastAsia="ja-JP"/>
              </w:rPr>
            </w:pPr>
            <w:r w:rsidRPr="00185F7B">
              <w:rPr>
                <w:rFonts w:ascii="Times" w:eastAsia="Yu Mincho" w:hAnsi="Times" w:hint="eastAsia"/>
                <w:b/>
                <w:bCs/>
                <w:szCs w:val="24"/>
                <w:highlight w:val="green"/>
                <w:lang w:val="en-GB" w:eastAsia="ja-JP"/>
              </w:rPr>
              <w:t>Agreement</w:t>
            </w:r>
            <w:r>
              <w:rPr>
                <w:rFonts w:ascii="Times" w:eastAsia="Yu Mincho" w:hAnsi="Times"/>
                <w:b/>
                <w:bCs/>
                <w:szCs w:val="24"/>
                <w:highlight w:val="green"/>
                <w:lang w:val="en-GB" w:eastAsia="ja-JP"/>
              </w:rPr>
              <w:t xml:space="preserve"> (RAN1#121)</w:t>
            </w:r>
            <w:r w:rsidRPr="00185F7B">
              <w:rPr>
                <w:rFonts w:ascii="Times" w:eastAsia="Yu Mincho" w:hAnsi="Times" w:hint="eastAsia"/>
                <w:b/>
                <w:bCs/>
                <w:szCs w:val="24"/>
                <w:highlight w:val="green"/>
                <w:lang w:val="en-GB" w:eastAsia="ja-JP"/>
              </w:rPr>
              <w:t>:</w:t>
            </w:r>
          </w:p>
          <w:p w14:paraId="5D2A0E20" w14:textId="77777777" w:rsidR="00212C0F" w:rsidRDefault="00212C0F" w:rsidP="00871DFC">
            <w:pPr>
              <w:spacing w:after="0"/>
              <w:rPr>
                <w:rFonts w:ascii="Times" w:eastAsia="Yu Mincho" w:hAnsi="Times"/>
                <w:szCs w:val="24"/>
                <w:lang w:val="en-GB" w:eastAsia="ja-JP"/>
              </w:rPr>
            </w:pPr>
            <w:r w:rsidRPr="00A70AB9">
              <w:rPr>
                <w:rFonts w:ascii="Times" w:eastAsia="Yu Mincho" w:hAnsi="Times"/>
                <w:szCs w:val="24"/>
                <w:lang w:val="en-GB" w:eastAsia="ja-JP"/>
              </w:rPr>
              <w:t>I</w:t>
            </w:r>
            <w:r w:rsidRPr="00A70AB9">
              <w:rPr>
                <w:rFonts w:ascii="Times" w:eastAsia="Yu Mincho" w:hAnsi="Times" w:hint="eastAsia"/>
                <w:szCs w:val="24"/>
                <w:lang w:val="en-GB" w:eastAsia="ja-JP"/>
              </w:rPr>
              <w:t xml:space="preserve">ntroduce </w:t>
            </w:r>
            <w:r>
              <w:rPr>
                <w:rFonts w:ascii="Times" w:eastAsia="Yu Mincho" w:hAnsi="Times" w:hint="eastAsia"/>
                <w:szCs w:val="24"/>
                <w:lang w:val="en-GB" w:eastAsia="ja-JP"/>
              </w:rPr>
              <w:t xml:space="preserve">the following two FGs for multi-cell PDSCH/PUSCH scheduling by DCI </w:t>
            </w:r>
            <w:r>
              <w:rPr>
                <w:rFonts w:ascii="Times" w:eastAsia="Yu Mincho" w:hAnsi="Times"/>
                <w:szCs w:val="24"/>
                <w:lang w:val="en-GB" w:eastAsia="ja-JP"/>
              </w:rPr>
              <w:t>format</w:t>
            </w:r>
            <w:r>
              <w:rPr>
                <w:rFonts w:ascii="Times" w:eastAsia="Yu Mincho" w:hAnsi="Times" w:hint="eastAsia"/>
                <w:szCs w:val="24"/>
                <w:lang w:val="en-GB" w:eastAsia="ja-JP"/>
              </w:rPr>
              <w:t xml:space="preserve"> 1_3 and 0_3 with different SCS, respectively: </w:t>
            </w:r>
          </w:p>
          <w:p w14:paraId="316CCB6D" w14:textId="77777777" w:rsidR="00212C0F" w:rsidRDefault="00212C0F" w:rsidP="00871DFC">
            <w:pPr>
              <w:numPr>
                <w:ilvl w:val="0"/>
                <w:numId w:val="35"/>
              </w:numPr>
              <w:spacing w:after="0"/>
              <w:rPr>
                <w:rFonts w:ascii="Times" w:eastAsia="Yu Mincho" w:hAnsi="Times"/>
                <w:szCs w:val="24"/>
                <w:lang w:val="en-GB" w:eastAsia="ja-JP"/>
              </w:rPr>
            </w:pPr>
            <w:r>
              <w:rPr>
                <w:rFonts w:ascii="Times" w:eastAsia="Yu Mincho" w:hAnsi="Times"/>
                <w:szCs w:val="24"/>
                <w:lang w:val="en-GB" w:eastAsia="ja-JP"/>
              </w:rPr>
              <w:t>P</w:t>
            </w:r>
            <w:r>
              <w:rPr>
                <w:rFonts w:ascii="Times" w:eastAsia="Yu Mincho" w:hAnsi="Times" w:hint="eastAsia"/>
                <w:szCs w:val="24"/>
                <w:lang w:val="en-GB" w:eastAsia="ja-JP"/>
              </w:rPr>
              <w:t xml:space="preserve">rerequisite FG(s): </w:t>
            </w:r>
            <w:r w:rsidRPr="00AD0D6B">
              <w:rPr>
                <w:rFonts w:ascii="Times" w:eastAsia="Yu Mincho" w:hAnsi="Times" w:hint="eastAsia"/>
                <w:szCs w:val="24"/>
                <w:highlight w:val="yellow"/>
                <w:lang w:val="en-GB" w:eastAsia="ja-JP"/>
              </w:rPr>
              <w:t>FFS</w:t>
            </w:r>
          </w:p>
          <w:p w14:paraId="35C4DA5B" w14:textId="77777777" w:rsidR="00212C0F" w:rsidRDefault="00212C0F" w:rsidP="00871DFC">
            <w:pPr>
              <w:numPr>
                <w:ilvl w:val="0"/>
                <w:numId w:val="35"/>
              </w:numPr>
              <w:spacing w:after="0"/>
              <w:rPr>
                <w:rFonts w:ascii="Times" w:eastAsia="Yu Mincho" w:hAnsi="Times"/>
                <w:szCs w:val="24"/>
                <w:lang w:val="en-GB" w:eastAsia="ja-JP"/>
              </w:rPr>
            </w:pPr>
            <w:r>
              <w:rPr>
                <w:rFonts w:ascii="Times" w:eastAsia="Yu Mincho" w:hAnsi="Times"/>
                <w:szCs w:val="24"/>
                <w:lang w:val="en-GB" w:eastAsia="ja-JP"/>
              </w:rPr>
              <w:t>N</w:t>
            </w:r>
            <w:r>
              <w:rPr>
                <w:rFonts w:ascii="Times" w:eastAsia="Yu Mincho" w:hAnsi="Times" w:hint="eastAsia"/>
                <w:szCs w:val="24"/>
                <w:lang w:val="en-GB" w:eastAsia="ja-JP"/>
              </w:rPr>
              <w:t>eed for gNB to know if the feature is supported: Yes</w:t>
            </w:r>
          </w:p>
          <w:p w14:paraId="5BF9B304" w14:textId="77777777" w:rsidR="00212C0F" w:rsidRDefault="00212C0F" w:rsidP="00871DFC">
            <w:pPr>
              <w:numPr>
                <w:ilvl w:val="0"/>
                <w:numId w:val="35"/>
              </w:numPr>
              <w:spacing w:after="0"/>
              <w:rPr>
                <w:rFonts w:ascii="Times" w:eastAsia="Yu Mincho" w:hAnsi="Times"/>
                <w:szCs w:val="24"/>
                <w:lang w:val="en-GB" w:eastAsia="ja-JP"/>
              </w:rPr>
            </w:pPr>
            <w:r>
              <w:rPr>
                <w:rFonts w:ascii="Times" w:eastAsia="Yu Mincho" w:hAnsi="Times"/>
                <w:szCs w:val="24"/>
                <w:lang w:val="en-GB" w:eastAsia="ja-JP"/>
              </w:rPr>
              <w:t>C</w:t>
            </w:r>
            <w:r>
              <w:rPr>
                <w:rFonts w:ascii="Times" w:eastAsia="Yu Mincho" w:hAnsi="Times" w:hint="eastAsia"/>
                <w:szCs w:val="24"/>
                <w:lang w:val="en-GB" w:eastAsia="ja-JP"/>
              </w:rPr>
              <w:t xml:space="preserve">onsequence if the feature is not supported by the UE: </w:t>
            </w:r>
            <w:r w:rsidRPr="00AD0D6B">
              <w:rPr>
                <w:rFonts w:ascii="Times" w:eastAsia="Yu Mincho" w:hAnsi="Times" w:hint="eastAsia"/>
                <w:szCs w:val="24"/>
                <w:highlight w:val="yellow"/>
                <w:lang w:val="en-GB" w:eastAsia="ja-JP"/>
              </w:rPr>
              <w:t>FFS</w:t>
            </w:r>
          </w:p>
          <w:p w14:paraId="1555981E" w14:textId="77777777" w:rsidR="00212C0F" w:rsidRDefault="00212C0F" w:rsidP="00871DFC">
            <w:pPr>
              <w:numPr>
                <w:ilvl w:val="0"/>
                <w:numId w:val="35"/>
              </w:numPr>
              <w:spacing w:after="0"/>
              <w:rPr>
                <w:rFonts w:ascii="Times" w:eastAsia="Yu Mincho" w:hAnsi="Times"/>
                <w:szCs w:val="24"/>
                <w:lang w:val="en-GB" w:eastAsia="ja-JP"/>
              </w:rPr>
            </w:pPr>
            <w:r>
              <w:rPr>
                <w:rFonts w:ascii="Times" w:eastAsia="Yu Mincho" w:hAnsi="Times" w:hint="eastAsia"/>
                <w:szCs w:val="24"/>
                <w:lang w:val="en-GB" w:eastAsia="ja-JP"/>
              </w:rPr>
              <w:t>Type: Per BC</w:t>
            </w:r>
          </w:p>
          <w:p w14:paraId="0FB96D73" w14:textId="77777777" w:rsidR="00212C0F" w:rsidRDefault="00212C0F" w:rsidP="00871DFC">
            <w:pPr>
              <w:numPr>
                <w:ilvl w:val="0"/>
                <w:numId w:val="35"/>
              </w:numPr>
              <w:spacing w:after="0"/>
              <w:rPr>
                <w:rFonts w:ascii="Times" w:eastAsia="Yu Mincho" w:hAnsi="Times"/>
                <w:szCs w:val="24"/>
                <w:lang w:val="en-GB" w:eastAsia="ja-JP"/>
              </w:rPr>
            </w:pPr>
            <w:r>
              <w:rPr>
                <w:rFonts w:ascii="Times" w:eastAsia="Yu Mincho" w:hAnsi="Times" w:hint="eastAsia"/>
                <w:szCs w:val="24"/>
                <w:lang w:val="en-GB" w:eastAsia="ja-JP"/>
              </w:rPr>
              <w:t>Need of FDD/TDD differentiation, need of FR1/FR2 differentiation, capability interpretation for mixture of FDD/TDD and/or FR1/FR2: n/a</w:t>
            </w:r>
          </w:p>
          <w:p w14:paraId="57A8913E" w14:textId="77777777" w:rsidR="00212C0F" w:rsidRDefault="00212C0F" w:rsidP="00871DFC">
            <w:pPr>
              <w:numPr>
                <w:ilvl w:val="0"/>
                <w:numId w:val="35"/>
              </w:numPr>
              <w:spacing w:after="0"/>
              <w:rPr>
                <w:rFonts w:ascii="Times" w:eastAsia="Yu Mincho" w:hAnsi="Times"/>
                <w:szCs w:val="24"/>
                <w:lang w:val="en-GB" w:eastAsia="ja-JP"/>
              </w:rPr>
            </w:pPr>
            <w:r>
              <w:rPr>
                <w:rFonts w:ascii="Times" w:eastAsia="Yu Mincho" w:hAnsi="Times" w:hint="eastAsia"/>
                <w:szCs w:val="24"/>
                <w:lang w:val="en-GB" w:eastAsia="ja-JP"/>
              </w:rPr>
              <w:t xml:space="preserve">Note: </w:t>
            </w:r>
            <w:r w:rsidRPr="00AD0D6B">
              <w:rPr>
                <w:rFonts w:ascii="Times" w:eastAsia="Yu Mincho" w:hAnsi="Times" w:hint="eastAsia"/>
                <w:szCs w:val="24"/>
                <w:highlight w:val="yellow"/>
                <w:lang w:val="en-GB" w:eastAsia="ja-JP"/>
              </w:rPr>
              <w:t>FFS</w:t>
            </w:r>
          </w:p>
          <w:p w14:paraId="78D8E7C3" w14:textId="0BB8C593" w:rsidR="00212C0F" w:rsidRDefault="00212C0F" w:rsidP="00871DFC">
            <w:pPr>
              <w:numPr>
                <w:ilvl w:val="0"/>
                <w:numId w:val="35"/>
              </w:numPr>
              <w:spacing w:after="0"/>
              <w:rPr>
                <w:rFonts w:ascii="Times" w:eastAsia="Yu Mincho" w:hAnsi="Times"/>
                <w:szCs w:val="24"/>
                <w:lang w:val="en-GB" w:eastAsia="ja-JP"/>
              </w:rPr>
            </w:pPr>
            <w:r>
              <w:rPr>
                <w:rFonts w:ascii="Times" w:eastAsia="Yu Mincho" w:hAnsi="Times" w:hint="eastAsia"/>
                <w:szCs w:val="24"/>
                <w:lang w:val="en-GB" w:eastAsia="ja-JP"/>
              </w:rPr>
              <w:t>Mandatory/optional: Optional with capability signalling</w:t>
            </w:r>
          </w:p>
          <w:p w14:paraId="4A8052B2" w14:textId="77777777" w:rsidR="00212C0F" w:rsidRPr="00AD0D6B" w:rsidRDefault="00212C0F" w:rsidP="00212C0F">
            <w:pPr>
              <w:spacing w:after="0"/>
              <w:ind w:left="360"/>
              <w:rPr>
                <w:rFonts w:ascii="Times" w:eastAsia="Yu Mincho" w:hAnsi="Times"/>
                <w:szCs w:val="24"/>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4992"/>
              <w:gridCol w:w="7723"/>
            </w:tblGrid>
            <w:tr w:rsidR="00212C0F" w:rsidRPr="00D1784F" w14:paraId="43D59BD8" w14:textId="77777777" w:rsidTr="00871DFC">
              <w:trPr>
                <w:trHeight w:val="20"/>
              </w:trPr>
              <w:tc>
                <w:tcPr>
                  <w:tcW w:w="0" w:type="auto"/>
                  <w:tcBorders>
                    <w:top w:val="single" w:sz="4" w:space="0" w:color="auto"/>
                    <w:left w:val="single" w:sz="4" w:space="0" w:color="auto"/>
                    <w:bottom w:val="single" w:sz="4" w:space="0" w:color="auto"/>
                    <w:right w:val="single" w:sz="4" w:space="0" w:color="auto"/>
                  </w:tcBorders>
                  <w:hideMark/>
                </w:tcPr>
                <w:p w14:paraId="344027CA" w14:textId="77777777" w:rsidR="00212C0F" w:rsidRPr="00D1784F" w:rsidRDefault="00212C0F" w:rsidP="00871DFC">
                  <w:pPr>
                    <w:keepNext/>
                    <w:keepLines/>
                    <w:overflowPunct w:val="0"/>
                    <w:autoSpaceDE w:val="0"/>
                    <w:autoSpaceDN w:val="0"/>
                    <w:adjustRightInd w:val="0"/>
                    <w:spacing w:after="0"/>
                    <w:jc w:val="center"/>
                    <w:rPr>
                      <w:rFonts w:cs="Arial"/>
                      <w:b/>
                      <w:color w:val="000000"/>
                      <w:sz w:val="14"/>
                      <w:szCs w:val="14"/>
                      <w:lang w:val="en-GB" w:eastAsia="ja-JP"/>
                    </w:rPr>
                  </w:pPr>
                  <w:r w:rsidRPr="00D1784F">
                    <w:rPr>
                      <w:rFonts w:cs="Arial"/>
                      <w:b/>
                      <w:color w:val="000000"/>
                      <w:sz w:val="14"/>
                      <w:szCs w:val="14"/>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1C434547" w14:textId="77777777" w:rsidR="00212C0F" w:rsidRPr="00D1784F" w:rsidRDefault="00212C0F" w:rsidP="00871DFC">
                  <w:pPr>
                    <w:keepNext/>
                    <w:keepLines/>
                    <w:overflowPunct w:val="0"/>
                    <w:autoSpaceDE w:val="0"/>
                    <w:autoSpaceDN w:val="0"/>
                    <w:adjustRightInd w:val="0"/>
                    <w:spacing w:after="0"/>
                    <w:jc w:val="center"/>
                    <w:rPr>
                      <w:rFonts w:cs="Arial"/>
                      <w:b/>
                      <w:color w:val="000000"/>
                      <w:sz w:val="14"/>
                      <w:szCs w:val="14"/>
                      <w:lang w:val="en-GB" w:eastAsia="ja-JP"/>
                    </w:rPr>
                  </w:pPr>
                  <w:r w:rsidRPr="00D1784F">
                    <w:rPr>
                      <w:rFonts w:cs="Arial"/>
                      <w:b/>
                      <w:color w:val="000000"/>
                      <w:sz w:val="14"/>
                      <w:szCs w:val="14"/>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BC586EA" w14:textId="77777777" w:rsidR="00212C0F" w:rsidRPr="00D1784F" w:rsidRDefault="00212C0F" w:rsidP="00871DFC">
                  <w:pPr>
                    <w:keepNext/>
                    <w:keepLines/>
                    <w:overflowPunct w:val="0"/>
                    <w:autoSpaceDE w:val="0"/>
                    <w:autoSpaceDN w:val="0"/>
                    <w:adjustRightInd w:val="0"/>
                    <w:spacing w:after="0"/>
                    <w:jc w:val="center"/>
                    <w:rPr>
                      <w:rFonts w:cs="Arial"/>
                      <w:b/>
                      <w:color w:val="000000"/>
                      <w:sz w:val="14"/>
                      <w:szCs w:val="14"/>
                      <w:lang w:val="en-GB" w:eastAsia="ja-JP"/>
                    </w:rPr>
                  </w:pPr>
                  <w:r w:rsidRPr="00D1784F">
                    <w:rPr>
                      <w:rFonts w:cs="Arial"/>
                      <w:b/>
                      <w:color w:val="000000"/>
                      <w:sz w:val="14"/>
                      <w:szCs w:val="14"/>
                      <w:lang w:val="en-GB" w:eastAsia="ja-JP"/>
                    </w:rPr>
                    <w:t>Components</w:t>
                  </w:r>
                </w:p>
              </w:tc>
            </w:tr>
            <w:tr w:rsidR="00212C0F" w:rsidRPr="00D1784F" w14:paraId="0A0C80FF" w14:textId="77777777" w:rsidTr="00871DFC">
              <w:trPr>
                <w:trHeight w:val="20"/>
              </w:trPr>
              <w:tc>
                <w:tcPr>
                  <w:tcW w:w="0" w:type="auto"/>
                  <w:tcBorders>
                    <w:top w:val="single" w:sz="4" w:space="0" w:color="auto"/>
                    <w:left w:val="single" w:sz="4" w:space="0" w:color="auto"/>
                    <w:bottom w:val="single" w:sz="4" w:space="0" w:color="auto"/>
                    <w:right w:val="single" w:sz="4" w:space="0" w:color="auto"/>
                  </w:tcBorders>
                  <w:hideMark/>
                </w:tcPr>
                <w:p w14:paraId="74C88954" w14:textId="77777777" w:rsidR="00212C0F" w:rsidRPr="00D1784F" w:rsidRDefault="00212C0F" w:rsidP="00871DFC">
                  <w:pPr>
                    <w:keepNext/>
                    <w:keepLines/>
                    <w:spacing w:after="0"/>
                    <w:rPr>
                      <w:rFonts w:eastAsia="MS Mincho" w:cs="Arial"/>
                      <w:color w:val="000000"/>
                      <w:sz w:val="18"/>
                      <w:szCs w:val="18"/>
                      <w:lang w:val="en-GB" w:eastAsia="ja-JP"/>
                    </w:rPr>
                  </w:pPr>
                  <w:r w:rsidRPr="00D1784F">
                    <w:rPr>
                      <w:rFonts w:eastAsia="MS Mincho" w:cs="Arial"/>
                      <w:color w:val="000000"/>
                      <w:sz w:val="18"/>
                      <w:szCs w:val="18"/>
                      <w:lang w:val="en-GB" w:eastAsia="ja-JP"/>
                    </w:rPr>
                    <w:t>6</w:t>
                  </w:r>
                  <w:r>
                    <w:rPr>
                      <w:rFonts w:eastAsia="MS Mincho" w:cs="Arial" w:hint="eastAsia"/>
                      <w:color w:val="000000"/>
                      <w:sz w:val="18"/>
                      <w:szCs w:val="18"/>
                      <w:lang w:val="en-GB" w:eastAsia="ja-JP"/>
                    </w:rPr>
                    <w:t>6</w:t>
                  </w:r>
                  <w:r w:rsidRPr="00D1784F">
                    <w:rPr>
                      <w:rFonts w:eastAsia="MS Mincho" w:cs="Arial"/>
                      <w:color w:val="000000"/>
                      <w:sz w:val="18"/>
                      <w:szCs w:val="18"/>
                      <w:lang w:val="en-GB" w:eastAsia="ja-JP"/>
                    </w:rPr>
                    <w:t>-</w:t>
                  </w:r>
                  <w:r>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tcPr>
                <w:p w14:paraId="4C494FE1" w14:textId="77777777" w:rsidR="00212C0F" w:rsidRDefault="00212C0F" w:rsidP="00871DFC">
                  <w:pPr>
                    <w:keepNext/>
                    <w:keepLines/>
                    <w:spacing w:after="0"/>
                    <w:rPr>
                      <w:rFonts w:eastAsia="Yu Mincho" w:cs="Arial"/>
                      <w:color w:val="000000"/>
                      <w:sz w:val="18"/>
                      <w:szCs w:val="18"/>
                      <w:lang w:val="en-GB" w:eastAsia="ja-JP"/>
                    </w:rPr>
                  </w:pPr>
                  <w:r>
                    <w:rPr>
                      <w:rFonts w:eastAsia="Yu Mincho" w:cs="Arial"/>
                      <w:color w:val="000000"/>
                      <w:sz w:val="18"/>
                      <w:szCs w:val="18"/>
                      <w:lang w:val="en-GB" w:eastAsia="ja-JP"/>
                    </w:rPr>
                    <w:t>M</w:t>
                  </w:r>
                  <w:r>
                    <w:rPr>
                      <w:rFonts w:eastAsia="Yu Mincho" w:cs="Arial" w:hint="eastAsia"/>
                      <w:color w:val="000000"/>
                      <w:sz w:val="18"/>
                      <w:szCs w:val="18"/>
                      <w:lang w:val="en-GB" w:eastAsia="ja-JP"/>
                    </w:rPr>
                    <w:t xml:space="preserve">ulti-cell PDSCH scheduling by DCI format 1_3 with different SCS </w:t>
                  </w:r>
                  <w:r>
                    <w:rPr>
                      <w:rFonts w:eastAsia="Yu Mincho" w:cs="Arial" w:hint="eastAsia"/>
                      <w:color w:val="000000"/>
                      <w:sz w:val="18"/>
                      <w:szCs w:val="18"/>
                      <w:highlight w:val="yellow"/>
                      <w:lang w:val="en-GB" w:eastAsia="ja-JP"/>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338A4806" w14:textId="77777777" w:rsidR="00212C0F" w:rsidRDefault="00212C0F" w:rsidP="00871DFC">
                  <w:pPr>
                    <w:spacing w:after="0"/>
                    <w:rPr>
                      <w:rFonts w:eastAsia="MS Gothic" w:cs="Arial"/>
                      <w:color w:val="000000"/>
                      <w:sz w:val="18"/>
                      <w:szCs w:val="18"/>
                      <w:lang w:val="en-GB" w:eastAsia="ja-JP"/>
                    </w:rPr>
                  </w:pPr>
                  <w:r w:rsidRPr="00D1784F">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UE supports monitoring DCI format 1_3 for DL scheduling with different SCS </w:t>
                  </w:r>
                  <w:r w:rsidRPr="00D1784F">
                    <w:rPr>
                      <w:rFonts w:eastAsia="MS Gothic" w:cs="Arial" w:hint="eastAsia"/>
                      <w:color w:val="000000"/>
                      <w:sz w:val="18"/>
                      <w:szCs w:val="18"/>
                      <w:highlight w:val="yellow"/>
                      <w:lang w:val="en-GB" w:eastAsia="ja-JP"/>
                    </w:rPr>
                    <w:t>[and</w:t>
                  </w:r>
                  <w:r>
                    <w:rPr>
                      <w:rFonts w:eastAsia="MS Gothic" w:cs="Arial" w:hint="eastAsia"/>
                      <w:color w:val="000000"/>
                      <w:sz w:val="18"/>
                      <w:szCs w:val="18"/>
                      <w:highlight w:val="yellow"/>
                      <w:lang w:val="en-GB" w:eastAsia="ja-JP"/>
                    </w:rPr>
                    <w:t>/or</w:t>
                  </w:r>
                  <w:r w:rsidRPr="00D1784F">
                    <w:rPr>
                      <w:rFonts w:eastAsia="MS Gothic" w:cs="Arial" w:hint="eastAsia"/>
                      <w:color w:val="000000"/>
                      <w:sz w:val="18"/>
                      <w:szCs w:val="18"/>
                      <w:highlight w:val="yellow"/>
                      <w:lang w:val="en-GB" w:eastAsia="ja-JP"/>
                    </w:rPr>
                    <w:t xml:space="preserve"> different carrier type]</w:t>
                  </w:r>
                  <w:r>
                    <w:rPr>
                      <w:rFonts w:eastAsia="MS Gothic" w:cs="Arial" w:hint="eastAsia"/>
                      <w:color w:val="000000"/>
                      <w:sz w:val="18"/>
                      <w:szCs w:val="18"/>
                      <w:lang w:val="en-GB" w:eastAsia="ja-JP"/>
                    </w:rPr>
                    <w:t xml:space="preserve"> for the cells in the set</w:t>
                  </w:r>
                </w:p>
                <w:p w14:paraId="5AF9ED7D" w14:textId="77777777" w:rsidR="00212C0F" w:rsidRDefault="00212C0F"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2. Supported applicable combinations of the following from the band combination: </w:t>
                  </w:r>
                </w:p>
                <w:p w14:paraId="4118B00C" w14:textId="77777777" w:rsidR="00212C0F" w:rsidRDefault="00212C0F"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 Two </w:t>
                  </w:r>
                  <w:r w:rsidRPr="00923726">
                    <w:rPr>
                      <w:rFonts w:eastAsia="MS Gothic" w:cs="Arial" w:hint="eastAsia"/>
                      <w:color w:val="000000"/>
                      <w:sz w:val="18"/>
                      <w:szCs w:val="18"/>
                      <w:highlight w:val="yellow"/>
                      <w:lang w:val="en-GB" w:eastAsia="ja-JP"/>
                    </w:rPr>
                    <w:t>[or three]</w:t>
                  </w:r>
                  <w:r>
                    <w:rPr>
                      <w:rFonts w:eastAsia="MS Gothic" w:cs="Arial" w:hint="eastAsia"/>
                      <w:color w:val="000000"/>
                      <w:sz w:val="18"/>
                      <w:szCs w:val="18"/>
                      <w:lang w:val="en-GB" w:eastAsia="ja-JP"/>
                    </w:rPr>
                    <w:t xml:space="preserve"> sets of (carrier type, SCS) for the cells in the set: {(FR1 licensed FDD, 15kHz), (FR1 licensed TDD, 30kHz), (FR2, 60kHz), (FR2, 120kHz)} </w:t>
                  </w:r>
                </w:p>
                <w:p w14:paraId="6B269BD1" w14:textId="77777777" w:rsidR="00212C0F" w:rsidRDefault="00212C0F"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A set of (carrier type, SCS) for scheduling cell: {(FR1 licensed FDD, 15kHz), (FR1 licensed TDD, 30kHz)}</w:t>
                  </w:r>
                </w:p>
                <w:p w14:paraId="43348A80" w14:textId="77777777" w:rsidR="00212C0F" w:rsidRDefault="00212C0F" w:rsidP="00871DFC">
                  <w:pPr>
                    <w:spacing w:after="0"/>
                    <w:rPr>
                      <w:rFonts w:eastAsia="MS Gothic" w:cs="Arial"/>
                      <w:color w:val="000000"/>
                      <w:sz w:val="18"/>
                      <w:szCs w:val="18"/>
                      <w:lang w:val="en-GB" w:eastAsia="ja-JP"/>
                    </w:rPr>
                  </w:pPr>
                </w:p>
                <w:p w14:paraId="51B227CA" w14:textId="77777777" w:rsidR="00212C0F" w:rsidRDefault="00212C0F" w:rsidP="00871DFC">
                  <w:pPr>
                    <w:spacing w:after="0"/>
                    <w:rPr>
                      <w:rFonts w:eastAsia="MS Gothic" w:cs="Arial"/>
                      <w:color w:val="000000"/>
                      <w:sz w:val="18"/>
                      <w:szCs w:val="18"/>
                      <w:lang w:val="en-GB" w:eastAsia="ja-JP"/>
                    </w:rPr>
                  </w:pPr>
                  <w:r w:rsidRPr="0056298F">
                    <w:rPr>
                      <w:rFonts w:eastAsia="MS Gothic" w:cs="Arial" w:hint="eastAsia"/>
                      <w:color w:val="000000"/>
                      <w:sz w:val="18"/>
                      <w:szCs w:val="18"/>
                      <w:highlight w:val="yellow"/>
                      <w:lang w:val="en-GB" w:eastAsia="ja-JP"/>
                    </w:rPr>
                    <w:t>FFS: Other set of (carrier type, SCS) for the cells in the set and/or scheduling cell</w:t>
                  </w:r>
                </w:p>
                <w:p w14:paraId="3AAD61AD" w14:textId="77777777" w:rsidR="00212C0F" w:rsidRDefault="00212C0F" w:rsidP="00871DFC">
                  <w:pPr>
                    <w:spacing w:after="0"/>
                    <w:rPr>
                      <w:rFonts w:eastAsia="MS Gothic" w:cs="Arial"/>
                      <w:color w:val="000000"/>
                      <w:sz w:val="18"/>
                      <w:szCs w:val="18"/>
                      <w:lang w:val="en-GB" w:eastAsia="ja-JP"/>
                    </w:rPr>
                  </w:pPr>
                </w:p>
                <w:p w14:paraId="2888F5E7" w14:textId="77777777" w:rsidR="00212C0F" w:rsidRDefault="00212C0F" w:rsidP="00871DFC">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t>FFS: Whether this FG can indicate two sets of (carrier type, SCS) for the cells in the set as (FR2, 60kHz) and (FR2, 120kHz)</w:t>
                  </w:r>
                </w:p>
                <w:p w14:paraId="294E6068" w14:textId="77777777" w:rsidR="00212C0F" w:rsidRDefault="00212C0F" w:rsidP="00871DFC">
                  <w:pPr>
                    <w:spacing w:after="0"/>
                    <w:rPr>
                      <w:rFonts w:eastAsia="MS Gothic" w:cs="Arial"/>
                      <w:color w:val="000000"/>
                      <w:sz w:val="18"/>
                      <w:szCs w:val="18"/>
                      <w:lang w:val="en-GB" w:eastAsia="ja-JP"/>
                    </w:rPr>
                  </w:pPr>
                </w:p>
                <w:p w14:paraId="3ED5462E" w14:textId="77777777" w:rsidR="00212C0F" w:rsidRDefault="00212C0F" w:rsidP="00871DFC">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t>FFS: Whether/how to define separate FG for reporting three sets of (carrier type, SCS) for the cells in the set</w:t>
                  </w:r>
                </w:p>
                <w:p w14:paraId="16F228BB" w14:textId="77777777" w:rsidR="00212C0F" w:rsidRDefault="00212C0F" w:rsidP="00871DFC">
                  <w:pPr>
                    <w:spacing w:after="0"/>
                    <w:rPr>
                      <w:rFonts w:eastAsia="MS Gothic" w:cs="Arial"/>
                      <w:color w:val="000000"/>
                      <w:sz w:val="18"/>
                      <w:szCs w:val="18"/>
                      <w:lang w:val="en-GB" w:eastAsia="ja-JP"/>
                    </w:rPr>
                  </w:pPr>
                </w:p>
                <w:p w14:paraId="6311557D" w14:textId="77777777" w:rsidR="00212C0F" w:rsidRPr="00A70AB9" w:rsidRDefault="00212C0F" w:rsidP="00871DFC">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t>FFS: Whether/how to define separate FG for reporting unlicensed band in the sets of (carrier type, SCS) for the cells in the set</w:t>
                  </w:r>
                </w:p>
                <w:p w14:paraId="2B098829" w14:textId="77777777" w:rsidR="00212C0F" w:rsidRDefault="00212C0F" w:rsidP="00871DFC">
                  <w:pPr>
                    <w:spacing w:after="0"/>
                    <w:rPr>
                      <w:rFonts w:eastAsia="MS Gothic" w:cs="Arial"/>
                      <w:color w:val="000000"/>
                      <w:sz w:val="18"/>
                      <w:szCs w:val="18"/>
                      <w:lang w:val="en-GB" w:eastAsia="ja-JP"/>
                    </w:rPr>
                  </w:pPr>
                </w:p>
                <w:p w14:paraId="27B94804" w14:textId="77777777" w:rsidR="00212C0F" w:rsidRPr="00D1784F" w:rsidRDefault="00212C0F" w:rsidP="00871DFC">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t>FFS: Other component(s)</w:t>
                  </w:r>
                </w:p>
              </w:tc>
            </w:tr>
            <w:tr w:rsidR="00212C0F" w:rsidRPr="00D1784F" w14:paraId="154CD764" w14:textId="77777777" w:rsidTr="00871DFC">
              <w:trPr>
                <w:trHeight w:val="20"/>
              </w:trPr>
              <w:tc>
                <w:tcPr>
                  <w:tcW w:w="0" w:type="auto"/>
                  <w:tcBorders>
                    <w:top w:val="single" w:sz="4" w:space="0" w:color="auto"/>
                    <w:left w:val="single" w:sz="4" w:space="0" w:color="auto"/>
                    <w:bottom w:val="single" w:sz="4" w:space="0" w:color="auto"/>
                    <w:right w:val="single" w:sz="4" w:space="0" w:color="auto"/>
                  </w:tcBorders>
                </w:tcPr>
                <w:p w14:paraId="1CBD6B50" w14:textId="77777777" w:rsidR="00212C0F" w:rsidRPr="00D1784F" w:rsidRDefault="00212C0F" w:rsidP="00871DFC">
                  <w:pPr>
                    <w:keepNext/>
                    <w:keepLines/>
                    <w:spacing w:after="0"/>
                    <w:rPr>
                      <w:rFonts w:eastAsia="MS Mincho" w:cs="Arial"/>
                      <w:color w:val="000000"/>
                      <w:sz w:val="18"/>
                      <w:szCs w:val="18"/>
                      <w:lang w:val="en-GB" w:eastAsia="ja-JP"/>
                    </w:rPr>
                  </w:pPr>
                  <w:r>
                    <w:rPr>
                      <w:rFonts w:eastAsia="MS Mincho" w:cs="Arial" w:hint="eastAsia"/>
                      <w:color w:val="000000"/>
                      <w:sz w:val="18"/>
                      <w:szCs w:val="18"/>
                      <w:lang w:val="en-GB" w:eastAsia="ja-JP"/>
                    </w:rPr>
                    <w:t>66-2</w:t>
                  </w:r>
                </w:p>
              </w:tc>
              <w:tc>
                <w:tcPr>
                  <w:tcW w:w="0" w:type="auto"/>
                  <w:tcBorders>
                    <w:top w:val="single" w:sz="4" w:space="0" w:color="auto"/>
                    <w:left w:val="single" w:sz="4" w:space="0" w:color="auto"/>
                    <w:bottom w:val="single" w:sz="4" w:space="0" w:color="auto"/>
                    <w:right w:val="single" w:sz="4" w:space="0" w:color="auto"/>
                  </w:tcBorders>
                </w:tcPr>
                <w:p w14:paraId="29CAAA24" w14:textId="77777777" w:rsidR="00212C0F" w:rsidRDefault="00212C0F" w:rsidP="00871DFC">
                  <w:pPr>
                    <w:keepNext/>
                    <w:keepLines/>
                    <w:spacing w:after="0"/>
                    <w:rPr>
                      <w:rFonts w:eastAsia="Yu Mincho" w:cs="Arial"/>
                      <w:color w:val="000000"/>
                      <w:sz w:val="18"/>
                      <w:szCs w:val="18"/>
                      <w:lang w:val="en-GB" w:eastAsia="ja-JP"/>
                    </w:rPr>
                  </w:pPr>
                  <w:r>
                    <w:rPr>
                      <w:rFonts w:eastAsia="Yu Mincho" w:cs="Arial"/>
                      <w:color w:val="000000"/>
                      <w:sz w:val="18"/>
                      <w:szCs w:val="18"/>
                      <w:lang w:val="en-GB" w:eastAsia="ja-JP"/>
                    </w:rPr>
                    <w:t>M</w:t>
                  </w:r>
                  <w:r>
                    <w:rPr>
                      <w:rFonts w:eastAsia="Yu Mincho" w:cs="Arial" w:hint="eastAsia"/>
                      <w:color w:val="000000"/>
                      <w:sz w:val="18"/>
                      <w:szCs w:val="18"/>
                      <w:lang w:val="en-GB" w:eastAsia="ja-JP"/>
                    </w:rPr>
                    <w:t xml:space="preserve">ulti-cell PUSCH scheduling by DCI format 0_3 with different SCS </w:t>
                  </w:r>
                  <w:r>
                    <w:rPr>
                      <w:rFonts w:eastAsia="Yu Mincho" w:cs="Arial" w:hint="eastAsia"/>
                      <w:color w:val="000000"/>
                      <w:sz w:val="18"/>
                      <w:szCs w:val="18"/>
                      <w:highlight w:val="yellow"/>
                      <w:lang w:val="en-GB" w:eastAsia="ja-JP"/>
                    </w:rPr>
                    <w:t>[and/or different carrier type]</w:t>
                  </w:r>
                </w:p>
              </w:tc>
              <w:tc>
                <w:tcPr>
                  <w:tcW w:w="0" w:type="auto"/>
                  <w:tcBorders>
                    <w:top w:val="single" w:sz="4" w:space="0" w:color="auto"/>
                    <w:left w:val="single" w:sz="4" w:space="0" w:color="auto"/>
                    <w:bottom w:val="single" w:sz="4" w:space="0" w:color="auto"/>
                    <w:right w:val="single" w:sz="4" w:space="0" w:color="auto"/>
                  </w:tcBorders>
                </w:tcPr>
                <w:p w14:paraId="5EEDE4E4" w14:textId="77777777" w:rsidR="00212C0F" w:rsidRDefault="00212C0F" w:rsidP="00871DFC">
                  <w:pPr>
                    <w:spacing w:after="0"/>
                    <w:rPr>
                      <w:rFonts w:eastAsia="MS Gothic" w:cs="Arial"/>
                      <w:color w:val="000000"/>
                      <w:sz w:val="18"/>
                      <w:szCs w:val="18"/>
                      <w:lang w:val="en-GB" w:eastAsia="ja-JP"/>
                    </w:rPr>
                  </w:pPr>
                  <w:r w:rsidRPr="00D1784F">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UE supports monitoring DCI format 0_3 for UL scheduling with different SCS </w:t>
                  </w:r>
                  <w:r w:rsidRPr="00D1784F">
                    <w:rPr>
                      <w:rFonts w:eastAsia="MS Gothic" w:cs="Arial" w:hint="eastAsia"/>
                      <w:color w:val="000000"/>
                      <w:sz w:val="18"/>
                      <w:szCs w:val="18"/>
                      <w:highlight w:val="yellow"/>
                      <w:lang w:val="en-GB" w:eastAsia="ja-JP"/>
                    </w:rPr>
                    <w:t>[and</w:t>
                  </w:r>
                  <w:r>
                    <w:rPr>
                      <w:rFonts w:eastAsia="MS Gothic" w:cs="Arial" w:hint="eastAsia"/>
                      <w:color w:val="000000"/>
                      <w:sz w:val="18"/>
                      <w:szCs w:val="18"/>
                      <w:highlight w:val="yellow"/>
                      <w:lang w:val="en-GB" w:eastAsia="ja-JP"/>
                    </w:rPr>
                    <w:t>/or</w:t>
                  </w:r>
                  <w:r w:rsidRPr="00D1784F">
                    <w:rPr>
                      <w:rFonts w:eastAsia="MS Gothic" w:cs="Arial" w:hint="eastAsia"/>
                      <w:color w:val="000000"/>
                      <w:sz w:val="18"/>
                      <w:szCs w:val="18"/>
                      <w:highlight w:val="yellow"/>
                      <w:lang w:val="en-GB" w:eastAsia="ja-JP"/>
                    </w:rPr>
                    <w:t xml:space="preserve"> different carrier type]</w:t>
                  </w:r>
                  <w:r>
                    <w:rPr>
                      <w:rFonts w:eastAsia="MS Gothic" w:cs="Arial" w:hint="eastAsia"/>
                      <w:color w:val="000000"/>
                      <w:sz w:val="18"/>
                      <w:szCs w:val="18"/>
                      <w:lang w:val="en-GB" w:eastAsia="ja-JP"/>
                    </w:rPr>
                    <w:t xml:space="preserve"> for the cells in the set</w:t>
                  </w:r>
                </w:p>
                <w:p w14:paraId="6772F969" w14:textId="77777777" w:rsidR="00212C0F" w:rsidRDefault="00212C0F"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2. Supported applicable combinations of the following from the band combination: </w:t>
                  </w:r>
                </w:p>
                <w:p w14:paraId="40D71147" w14:textId="77777777" w:rsidR="00212C0F" w:rsidRDefault="00212C0F"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 Two </w:t>
                  </w:r>
                  <w:r w:rsidRPr="00923726">
                    <w:rPr>
                      <w:rFonts w:eastAsia="MS Gothic" w:cs="Arial" w:hint="eastAsia"/>
                      <w:color w:val="000000"/>
                      <w:sz w:val="18"/>
                      <w:szCs w:val="18"/>
                      <w:highlight w:val="yellow"/>
                      <w:lang w:val="en-GB" w:eastAsia="ja-JP"/>
                    </w:rPr>
                    <w:t>[or three]</w:t>
                  </w:r>
                  <w:r>
                    <w:rPr>
                      <w:rFonts w:eastAsia="MS Gothic" w:cs="Arial" w:hint="eastAsia"/>
                      <w:color w:val="000000"/>
                      <w:sz w:val="18"/>
                      <w:szCs w:val="18"/>
                      <w:lang w:val="en-GB" w:eastAsia="ja-JP"/>
                    </w:rPr>
                    <w:t xml:space="preserve"> sets of (carrier type, SCS) for the cells in the set: {(FR1 licensed FDD, 15kHz), (FR1 licensed TDD, 30kHz), (FR2, 60kHz), (FR2, 120kHz)} </w:t>
                  </w:r>
                </w:p>
                <w:p w14:paraId="15BEAC5C" w14:textId="77777777" w:rsidR="00212C0F" w:rsidRDefault="00212C0F"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A set of (carrier type, SCS) for scheduling cell: {(FR1 licensed FDD, 15kHz), (FR1 licensed TDD, 30kHz)}</w:t>
                  </w:r>
                </w:p>
                <w:p w14:paraId="4EE6F78C" w14:textId="77777777" w:rsidR="00212C0F" w:rsidRDefault="00212C0F" w:rsidP="00871DFC">
                  <w:pPr>
                    <w:spacing w:after="0"/>
                    <w:rPr>
                      <w:rFonts w:eastAsia="MS Gothic" w:cs="Arial"/>
                      <w:color w:val="000000"/>
                      <w:sz w:val="18"/>
                      <w:szCs w:val="18"/>
                      <w:lang w:val="en-GB" w:eastAsia="ja-JP"/>
                    </w:rPr>
                  </w:pPr>
                </w:p>
                <w:p w14:paraId="0DB3A38F" w14:textId="77777777" w:rsidR="00212C0F" w:rsidRDefault="00212C0F" w:rsidP="00871DFC">
                  <w:pPr>
                    <w:spacing w:after="0"/>
                    <w:rPr>
                      <w:rFonts w:eastAsia="MS Gothic" w:cs="Arial"/>
                      <w:color w:val="000000"/>
                      <w:sz w:val="18"/>
                      <w:szCs w:val="18"/>
                      <w:lang w:val="en-GB" w:eastAsia="ja-JP"/>
                    </w:rPr>
                  </w:pPr>
                  <w:r w:rsidRPr="0056298F">
                    <w:rPr>
                      <w:rFonts w:eastAsia="MS Gothic" w:cs="Arial" w:hint="eastAsia"/>
                      <w:color w:val="000000"/>
                      <w:sz w:val="18"/>
                      <w:szCs w:val="18"/>
                      <w:highlight w:val="yellow"/>
                      <w:lang w:val="en-GB" w:eastAsia="ja-JP"/>
                    </w:rPr>
                    <w:t>FFS: Other set of (carrier type, SCS) for the cells in the set and/or scheduling cell</w:t>
                  </w:r>
                </w:p>
                <w:p w14:paraId="3F96556E" w14:textId="77777777" w:rsidR="00212C0F" w:rsidRPr="0056298F" w:rsidRDefault="00212C0F" w:rsidP="00871DFC">
                  <w:pPr>
                    <w:spacing w:after="0"/>
                    <w:rPr>
                      <w:rFonts w:eastAsia="MS Gothic" w:cs="Arial"/>
                      <w:color w:val="000000"/>
                      <w:sz w:val="18"/>
                      <w:szCs w:val="18"/>
                      <w:lang w:val="en-GB" w:eastAsia="ja-JP"/>
                    </w:rPr>
                  </w:pPr>
                </w:p>
                <w:p w14:paraId="05582472" w14:textId="77777777" w:rsidR="00212C0F" w:rsidRDefault="00212C0F" w:rsidP="00871DFC">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lastRenderedPageBreak/>
                    <w:t>FFS: Whether this FG can indicate two sets of (carrier type, SCS) for the cells in the set as (FR2, 60kHz) and (FR2, 120kHz)</w:t>
                  </w:r>
                </w:p>
                <w:p w14:paraId="217AE7D5" w14:textId="77777777" w:rsidR="00212C0F" w:rsidRDefault="00212C0F" w:rsidP="00871DFC">
                  <w:pPr>
                    <w:spacing w:after="0"/>
                    <w:rPr>
                      <w:rFonts w:eastAsia="MS Gothic" w:cs="Arial"/>
                      <w:color w:val="000000"/>
                      <w:sz w:val="18"/>
                      <w:szCs w:val="18"/>
                      <w:lang w:val="en-GB" w:eastAsia="ja-JP"/>
                    </w:rPr>
                  </w:pPr>
                </w:p>
                <w:p w14:paraId="031C959F" w14:textId="77777777" w:rsidR="00212C0F" w:rsidRDefault="00212C0F" w:rsidP="00871DFC">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t>FFS: Whether/how to define separate FG for reporting three sets of (carrier type, SCS) for the cells in the set</w:t>
                  </w:r>
                </w:p>
                <w:p w14:paraId="7AA4B3EC" w14:textId="77777777" w:rsidR="00212C0F" w:rsidRDefault="00212C0F" w:rsidP="00871DFC">
                  <w:pPr>
                    <w:spacing w:after="0"/>
                    <w:rPr>
                      <w:rFonts w:eastAsia="MS Gothic" w:cs="Arial"/>
                      <w:color w:val="000000"/>
                      <w:sz w:val="18"/>
                      <w:szCs w:val="18"/>
                      <w:lang w:val="en-GB" w:eastAsia="ja-JP"/>
                    </w:rPr>
                  </w:pPr>
                </w:p>
                <w:p w14:paraId="1B9769A9" w14:textId="77777777" w:rsidR="00212C0F" w:rsidRPr="00A70AB9" w:rsidRDefault="00212C0F" w:rsidP="00871DFC">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t>FFS: Whether/how to define separate FG for reporting unlicensed band in the sets of (carrier type, SCS) for the cells in the set</w:t>
                  </w:r>
                </w:p>
                <w:p w14:paraId="1ABD4BCB" w14:textId="77777777" w:rsidR="00212C0F" w:rsidRDefault="00212C0F" w:rsidP="00871DFC">
                  <w:pPr>
                    <w:spacing w:after="0"/>
                    <w:rPr>
                      <w:rFonts w:eastAsia="MS Gothic" w:cs="Arial"/>
                      <w:color w:val="000000"/>
                      <w:sz w:val="18"/>
                      <w:szCs w:val="18"/>
                      <w:lang w:val="en-GB" w:eastAsia="ja-JP"/>
                    </w:rPr>
                  </w:pPr>
                </w:p>
                <w:p w14:paraId="6B116497" w14:textId="77777777" w:rsidR="00212C0F" w:rsidRPr="00D1784F" w:rsidRDefault="00212C0F" w:rsidP="00871DFC">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t>FFS: Other component(s)</w:t>
                  </w:r>
                </w:p>
              </w:tc>
            </w:tr>
          </w:tbl>
          <w:p w14:paraId="3FEFC569" w14:textId="77777777" w:rsidR="00212C0F" w:rsidRDefault="00212C0F" w:rsidP="00871DFC">
            <w:pPr>
              <w:spacing w:after="0"/>
              <w:rPr>
                <w:rFonts w:ascii="Times" w:eastAsia="Yu Mincho" w:hAnsi="Times"/>
                <w:szCs w:val="24"/>
                <w:highlight w:val="yellow"/>
                <w:lang w:val="en-GB" w:eastAsia="ja-JP"/>
              </w:rPr>
            </w:pPr>
          </w:p>
          <w:p w14:paraId="6C751BD1" w14:textId="7D31F0EF" w:rsidR="00212C0F" w:rsidRPr="00185F7B" w:rsidRDefault="00212C0F" w:rsidP="00871DFC">
            <w:pPr>
              <w:spacing w:after="0"/>
              <w:rPr>
                <w:rFonts w:ascii="Times" w:eastAsia="Yu Mincho" w:hAnsi="Times"/>
                <w:b/>
                <w:bCs/>
                <w:szCs w:val="24"/>
                <w:lang w:val="en-GB" w:eastAsia="ja-JP"/>
              </w:rPr>
            </w:pPr>
            <w:r w:rsidRPr="00185F7B">
              <w:rPr>
                <w:rFonts w:ascii="Times" w:eastAsia="Yu Mincho" w:hAnsi="Times" w:hint="eastAsia"/>
                <w:b/>
                <w:bCs/>
                <w:szCs w:val="24"/>
                <w:highlight w:val="green"/>
                <w:lang w:val="en-GB" w:eastAsia="ja-JP"/>
              </w:rPr>
              <w:t>Agreement</w:t>
            </w:r>
            <w:r>
              <w:rPr>
                <w:rFonts w:ascii="Times" w:eastAsia="Yu Mincho" w:hAnsi="Times"/>
                <w:b/>
                <w:bCs/>
                <w:szCs w:val="24"/>
                <w:highlight w:val="green"/>
                <w:lang w:val="en-GB" w:eastAsia="ja-JP"/>
              </w:rPr>
              <w:t xml:space="preserve"> (RAN1#121)</w:t>
            </w:r>
            <w:r w:rsidRPr="00185F7B">
              <w:rPr>
                <w:rFonts w:ascii="Times" w:eastAsia="Yu Mincho" w:hAnsi="Times" w:hint="eastAsia"/>
                <w:b/>
                <w:bCs/>
                <w:szCs w:val="24"/>
                <w:highlight w:val="green"/>
                <w:lang w:val="en-GB" w:eastAsia="ja-JP"/>
              </w:rPr>
              <w:t>:</w:t>
            </w:r>
          </w:p>
          <w:p w14:paraId="24C31934" w14:textId="77777777" w:rsidR="00212C0F" w:rsidRDefault="00212C0F" w:rsidP="00212C0F">
            <w:pPr>
              <w:spacing w:after="0"/>
              <w:rPr>
                <w:rFonts w:ascii="Times" w:eastAsia="Yu Mincho" w:hAnsi="Times"/>
                <w:szCs w:val="24"/>
                <w:lang w:val="en-GB" w:eastAsia="ja-JP"/>
              </w:rPr>
            </w:pPr>
            <w:r>
              <w:rPr>
                <w:rFonts w:ascii="Times" w:eastAsia="Yu Mincho" w:hAnsi="Times" w:hint="eastAsia"/>
                <w:szCs w:val="24"/>
                <w:lang w:val="en-GB" w:eastAsia="ja-JP"/>
              </w:rPr>
              <w:t>For FG 66-1 and 66-2, none of FG 49-1, 49-1b, 49-2, 49-2b is defined as prerequisite FG(s)</w:t>
            </w:r>
          </w:p>
          <w:p w14:paraId="4EA09319" w14:textId="0FB819D1" w:rsidR="00212C0F" w:rsidRPr="00C4495C" w:rsidRDefault="00212C0F" w:rsidP="00212C0F">
            <w:pPr>
              <w:spacing w:after="0"/>
              <w:rPr>
                <w:rFonts w:eastAsia="MS Mincho"/>
                <w:color w:val="000000"/>
                <w:lang w:eastAsia="ja-JP"/>
              </w:rPr>
            </w:pPr>
          </w:p>
        </w:tc>
      </w:tr>
    </w:tbl>
    <w:p w14:paraId="12A736F6" w14:textId="1E0F7553" w:rsidR="00844F6F" w:rsidRDefault="00844F6F" w:rsidP="00844F6F">
      <w:pPr>
        <w:spacing w:before="120" w:after="120" w:line="288" w:lineRule="auto"/>
        <w:jc w:val="both"/>
        <w:rPr>
          <w:rFonts w:eastAsiaTheme="minorEastAsia"/>
          <w:bCs/>
        </w:rPr>
      </w:pPr>
      <w:r>
        <w:rPr>
          <w:lang w:eastAsia="ko-KR"/>
        </w:rPr>
        <w:lastRenderedPageBreak/>
        <w:t xml:space="preserve">Although </w:t>
      </w:r>
      <w:r>
        <w:rPr>
          <w:rFonts w:eastAsia="Times New Roman"/>
        </w:rPr>
        <w:t>various scenarios with different SCS or different carrier types among the co-scheduled cells can be potentially supported with essentially no updates to the RAN1 core specifications, UE features would be impacted by supporting too many different combinations. Therefore, i</w:t>
      </w:r>
      <w:r w:rsidRPr="004B6DB1">
        <w:rPr>
          <w:rFonts w:eastAsiaTheme="minorEastAsia"/>
          <w:bCs/>
        </w:rPr>
        <w:t xml:space="preserve">t is preferable to </w:t>
      </w:r>
      <w:r w:rsidRPr="00E236AD">
        <w:rPr>
          <w:rFonts w:eastAsiaTheme="minorEastAsia"/>
          <w:bCs/>
        </w:rPr>
        <w:t>prioritize commercially realistic scenarios that result in a reasonable number of FGs for this WI. For example, Cases 1</w:t>
      </w:r>
      <w:r w:rsidR="0011795D">
        <w:rPr>
          <w:rFonts w:eastAsiaTheme="minorEastAsia"/>
          <w:bCs/>
        </w:rPr>
        <w:t>,</w:t>
      </w:r>
      <w:r w:rsidRPr="00E236AD">
        <w:rPr>
          <w:rFonts w:eastAsiaTheme="minorEastAsia"/>
          <w:bCs/>
        </w:rPr>
        <w:t xml:space="preserve"> 2, and 3 (i.e., FDD + TDD, or FR1 + FR2) can be prioritized, as they ha</w:t>
      </w:r>
      <w:r>
        <w:rPr>
          <w:rFonts w:eastAsiaTheme="minorEastAsia"/>
          <w:bCs/>
        </w:rPr>
        <w:t>ve</w:t>
      </w:r>
      <w:r w:rsidRPr="00E236AD">
        <w:rPr>
          <w:rFonts w:eastAsiaTheme="minorEastAsia"/>
          <w:bCs/>
        </w:rPr>
        <w:t xml:space="preserve"> been the motivation in the WID </w:t>
      </w:r>
      <w:r>
        <w:rPr>
          <w:rFonts w:eastAsiaTheme="minorEastAsia"/>
          <w:bCs/>
        </w:rPr>
        <w:t xml:space="preserve">[1] </w:t>
      </w:r>
      <w:r w:rsidRPr="00E236AD">
        <w:rPr>
          <w:rFonts w:eastAsiaTheme="minorEastAsia"/>
          <w:bCs/>
        </w:rPr>
        <w:t>to introduce this feature, while Cases 4, 5, and 6</w:t>
      </w:r>
      <w:r>
        <w:rPr>
          <w:rFonts w:eastAsiaTheme="minorEastAsia"/>
          <w:bCs/>
        </w:rPr>
        <w:t xml:space="preserve"> (i.e., mixed SCS for a same carrier type) can be excluded. </w:t>
      </w:r>
    </w:p>
    <w:p w14:paraId="2BF5C968" w14:textId="6A0C6674" w:rsidR="00454753" w:rsidRDefault="00844F6F" w:rsidP="00844F6F">
      <w:pPr>
        <w:spacing w:before="120" w:after="120" w:line="288" w:lineRule="auto"/>
        <w:jc w:val="both"/>
        <w:rPr>
          <w:rFonts w:eastAsiaTheme="minorEastAsia"/>
          <w:bCs/>
        </w:rPr>
      </w:pPr>
      <w:r>
        <w:rPr>
          <w:rFonts w:eastAsiaTheme="minorEastAsia"/>
          <w:bCs/>
        </w:rPr>
        <w:t>Accordingly,</w:t>
      </w:r>
      <w:r w:rsidR="00454753">
        <w:rPr>
          <w:rFonts w:eastAsiaTheme="minorEastAsia"/>
          <w:bCs/>
        </w:rPr>
        <w:t xml:space="preserve"> FGs 66-1 and 66-2 should be updated to support different SCS and different carrier type, and any UE feature pursuing different SCS and same carrier type should be deprioritized. In particular, the following </w:t>
      </w:r>
      <w:r w:rsidR="0064425C">
        <w:rPr>
          <w:rFonts w:eastAsiaTheme="minorEastAsia"/>
          <w:bCs/>
        </w:rPr>
        <w:t>aspects</w:t>
      </w:r>
      <w:r w:rsidR="00454753" w:rsidRPr="0064425C">
        <w:rPr>
          <w:rFonts w:eastAsiaTheme="minorEastAsia"/>
          <w:bCs/>
        </w:rPr>
        <w:t xml:space="preserve"> </w:t>
      </w:r>
      <w:r w:rsidR="00454753">
        <w:rPr>
          <w:rFonts w:eastAsiaTheme="minorEastAsia"/>
          <w:bCs/>
        </w:rPr>
        <w:t>should be considered for FGs 66-1 / 66-2:</w:t>
      </w:r>
    </w:p>
    <w:p w14:paraId="01056755" w14:textId="026F29A5" w:rsidR="007A02DF" w:rsidRPr="00F9589E" w:rsidRDefault="007A02DF" w:rsidP="00736CB5">
      <w:pPr>
        <w:pStyle w:val="ListParagraph"/>
        <w:numPr>
          <w:ilvl w:val="0"/>
          <w:numId w:val="30"/>
        </w:numPr>
        <w:spacing w:before="120" w:after="120" w:line="288" w:lineRule="auto"/>
        <w:ind w:leftChars="0"/>
        <w:jc w:val="both"/>
        <w:rPr>
          <w:rFonts w:eastAsiaTheme="minorEastAsia"/>
          <w:bCs/>
        </w:rPr>
      </w:pPr>
      <w:r w:rsidRPr="00F9589E">
        <w:rPr>
          <w:rFonts w:eastAsiaTheme="minorEastAsia"/>
          <w:bCs/>
        </w:rPr>
        <w:t xml:space="preserve">Include the restriction for different carrier types into </w:t>
      </w:r>
      <w:r w:rsidR="00262851">
        <w:rPr>
          <w:rFonts w:eastAsiaTheme="minorEastAsia"/>
          <w:bCs/>
        </w:rPr>
        <w:t xml:space="preserve">the title and description of </w:t>
      </w:r>
      <w:r w:rsidRPr="00F9589E">
        <w:rPr>
          <w:rFonts w:eastAsiaTheme="minorEastAsia"/>
          <w:bCs/>
        </w:rPr>
        <w:t>FGs 66-1 / 66-2</w:t>
      </w:r>
      <w:r w:rsidR="0064425C">
        <w:rPr>
          <w:rFonts w:eastAsiaTheme="minorEastAsia"/>
          <w:bCs/>
        </w:rPr>
        <w:t>;</w:t>
      </w:r>
    </w:p>
    <w:p w14:paraId="0ACB67B0" w14:textId="1740055F" w:rsidR="009D73C1" w:rsidRDefault="002F3BDB" w:rsidP="002F3BDB">
      <w:pPr>
        <w:pStyle w:val="ListParagraph"/>
        <w:numPr>
          <w:ilvl w:val="0"/>
          <w:numId w:val="30"/>
        </w:numPr>
        <w:spacing w:after="0"/>
        <w:ind w:leftChars="0"/>
        <w:jc w:val="both"/>
        <w:rPr>
          <w:rFonts w:ascii="Times" w:eastAsia="Yu Mincho" w:hAnsi="Times"/>
          <w:lang w:val="en-GB" w:eastAsia="ja-JP"/>
        </w:rPr>
      </w:pPr>
      <w:r w:rsidRPr="00F9589E">
        <w:rPr>
          <w:rFonts w:ascii="Times" w:eastAsia="Yu Mincho" w:hAnsi="Times"/>
          <w:lang w:val="en-GB" w:eastAsia="ja-JP"/>
        </w:rPr>
        <w:t>Usage of up to two SCS values for co-scheduled cells is already agreed in the Rel-19 WI, and same can be extended to the (carrier type, SCS) combination</w:t>
      </w:r>
      <w:r w:rsidR="00783E3D">
        <w:rPr>
          <w:rFonts w:ascii="Times" w:eastAsia="Yu Mincho" w:hAnsi="Times"/>
          <w:lang w:val="en-GB" w:eastAsia="ja-JP"/>
        </w:rPr>
        <w:t>s</w:t>
      </w:r>
      <w:r w:rsidR="0064425C">
        <w:rPr>
          <w:rFonts w:ascii="Times" w:eastAsia="Yu Mincho" w:hAnsi="Times"/>
          <w:lang w:val="en-GB" w:eastAsia="ja-JP"/>
        </w:rPr>
        <w:t>.</w:t>
      </w:r>
      <w:r w:rsidR="009D73C1">
        <w:rPr>
          <w:rFonts w:ascii="Times" w:eastAsia="Yu Mincho" w:hAnsi="Times"/>
          <w:lang w:val="en-GB" w:eastAsia="ja-JP"/>
        </w:rPr>
        <w:t xml:space="preserve"> There seems little to no use-case for a set of cells with 3 pairs of (carrier type, SCS) combinations. </w:t>
      </w:r>
    </w:p>
    <w:p w14:paraId="5B29CA37" w14:textId="77777777" w:rsidR="009D73C1" w:rsidRDefault="009D73C1" w:rsidP="009D73C1">
      <w:pPr>
        <w:pStyle w:val="ListParagraph"/>
        <w:spacing w:after="0"/>
        <w:ind w:leftChars="0" w:left="360"/>
        <w:jc w:val="both"/>
        <w:rPr>
          <w:rFonts w:ascii="Times" w:eastAsia="Yu Mincho" w:hAnsi="Times"/>
          <w:lang w:val="en-GB" w:eastAsia="ja-JP"/>
        </w:rPr>
      </w:pPr>
    </w:p>
    <w:p w14:paraId="7EE2E66D" w14:textId="14C21C53" w:rsidR="00CF2DA8" w:rsidRPr="00CF2DA8" w:rsidRDefault="009D73C1" w:rsidP="002F3BDB">
      <w:pPr>
        <w:pStyle w:val="ListParagraph"/>
        <w:numPr>
          <w:ilvl w:val="0"/>
          <w:numId w:val="30"/>
        </w:numPr>
        <w:spacing w:after="0"/>
        <w:ind w:leftChars="0"/>
        <w:jc w:val="both"/>
        <w:rPr>
          <w:rFonts w:ascii="Times" w:eastAsia="Yu Mincho" w:hAnsi="Times"/>
          <w:lang w:val="en-GB" w:eastAsia="ja-JP"/>
        </w:rPr>
      </w:pPr>
      <w:r>
        <w:rPr>
          <w:rFonts w:ascii="Times" w:eastAsia="Yu Mincho" w:hAnsi="Times"/>
          <w:lang w:val="en-GB" w:eastAsia="ja-JP"/>
        </w:rPr>
        <w:t>F</w:t>
      </w:r>
      <w:r w:rsidR="0064425C">
        <w:rPr>
          <w:rFonts w:ascii="Times" w:eastAsia="Yu Mincho" w:hAnsi="Times"/>
          <w:lang w:val="en-GB" w:eastAsia="ja-JP"/>
        </w:rPr>
        <w:t xml:space="preserve">or the set of co-scheduled cells, additional combinations of (carrier type, SCS) can be </w:t>
      </w:r>
      <w:r w:rsidR="00705C96">
        <w:rPr>
          <w:rFonts w:ascii="Times" w:eastAsia="Yu Mincho" w:hAnsi="Times"/>
          <w:lang w:val="en-GB" w:eastAsia="ja-JP"/>
        </w:rPr>
        <w:t>considered</w:t>
      </w:r>
      <w:r w:rsidR="0064425C">
        <w:rPr>
          <w:rFonts w:ascii="Times" w:eastAsia="Yu Mincho" w:hAnsi="Times"/>
          <w:lang w:val="en-GB" w:eastAsia="ja-JP"/>
        </w:rPr>
        <w:t xml:space="preserve"> within FG 66-1 / 66-2, </w:t>
      </w:r>
      <w:r w:rsidR="00705C96">
        <w:rPr>
          <w:rFonts w:ascii="Times" w:eastAsia="Yu Mincho" w:hAnsi="Times"/>
          <w:lang w:val="en-GB" w:eastAsia="ja-JP"/>
        </w:rPr>
        <w:t xml:space="preserve">possibly </w:t>
      </w:r>
      <w:r w:rsidR="0064425C">
        <w:rPr>
          <w:rFonts w:ascii="Times" w:eastAsia="Yu Mincho" w:hAnsi="Times"/>
          <w:lang w:val="en-GB" w:eastAsia="ja-JP"/>
        </w:rPr>
        <w:t xml:space="preserve">including </w:t>
      </w:r>
      <w:r w:rsidR="002B7454">
        <w:rPr>
          <w:rFonts w:ascii="Times" w:eastAsia="Yu Mincho" w:hAnsi="Times"/>
          <w:lang w:val="en-GB" w:eastAsia="ja-JP"/>
        </w:rPr>
        <w:t>(</w:t>
      </w:r>
      <w:r w:rsidR="002B7454" w:rsidRPr="00262851">
        <w:rPr>
          <w:rFonts w:ascii="Times" w:eastAsia="Yu Mincho" w:hAnsi="Times"/>
          <w:lang w:val="en-GB" w:eastAsia="ja-JP"/>
        </w:rPr>
        <w:t>FR2-1, 60kHz</w:t>
      </w:r>
      <w:r w:rsidR="002B7454">
        <w:rPr>
          <w:rFonts w:ascii="Times" w:eastAsia="Yu Mincho" w:hAnsi="Times"/>
          <w:lang w:val="en-GB" w:eastAsia="ja-JP"/>
        </w:rPr>
        <w:t xml:space="preserve">) and </w:t>
      </w:r>
      <w:r w:rsidR="002B7454" w:rsidRPr="00262851">
        <w:rPr>
          <w:rFonts w:ascii="Times" w:eastAsia="Yu Mincho" w:hAnsi="Times"/>
          <w:lang w:val="en-GB" w:eastAsia="ja-JP"/>
        </w:rPr>
        <w:t>(FR1 unlicensed TDD, 30kHz)</w:t>
      </w:r>
      <w:r w:rsidR="00FA122D">
        <w:rPr>
          <w:rFonts w:ascii="Times" w:eastAsia="Yu Mincho" w:hAnsi="Times"/>
          <w:lang w:val="en-GB" w:eastAsia="ja-JP"/>
        </w:rPr>
        <w:t>, although</w:t>
      </w:r>
      <w:r w:rsidR="00CF2DA8">
        <w:rPr>
          <w:rFonts w:ascii="Times" w:eastAsia="Yu Mincho" w:hAnsi="Times"/>
          <w:lang w:val="en-GB" w:eastAsia="ja-JP"/>
        </w:rPr>
        <w:t xml:space="preserve"> such </w:t>
      </w:r>
      <w:r w:rsidR="00CF2DA8" w:rsidRPr="00DC64AC">
        <w:rPr>
          <w:rFonts w:asciiTheme="majorBidi" w:eastAsia="Yu Mincho" w:hAnsiTheme="majorBidi" w:cstheme="majorBidi"/>
          <w:lang w:val="en-GB" w:eastAsia="ja-JP"/>
        </w:rPr>
        <w:t xml:space="preserve">support should </w:t>
      </w:r>
      <w:r w:rsidR="00CF2DA8">
        <w:rPr>
          <w:rFonts w:asciiTheme="majorBidi" w:eastAsia="Yu Mincho" w:hAnsiTheme="majorBidi" w:cstheme="majorBidi"/>
          <w:lang w:val="en-GB" w:eastAsia="ja-JP"/>
        </w:rPr>
        <w:t xml:space="preserve">not be together with another pair with same SCS or with same carrier type. Therefore, </w:t>
      </w:r>
      <w:r w:rsidR="009F0121">
        <w:rPr>
          <w:rFonts w:asciiTheme="majorBidi" w:eastAsia="Yu Mincho" w:hAnsiTheme="majorBidi" w:cstheme="majorBidi"/>
          <w:lang w:val="en-GB" w:eastAsia="ja-JP"/>
        </w:rPr>
        <w:t xml:space="preserve">the set of scheduled cells should not include </w:t>
      </w:r>
      <w:r w:rsidR="009F0121">
        <w:rPr>
          <w:rFonts w:ascii="Times" w:eastAsia="Yu Mincho" w:hAnsi="Times"/>
          <w:lang w:val="en-GB" w:eastAsia="ja-JP"/>
        </w:rPr>
        <w:t>(</w:t>
      </w:r>
      <w:r w:rsidR="009F0121" w:rsidRPr="00262851">
        <w:rPr>
          <w:rFonts w:ascii="Times" w:eastAsia="Yu Mincho" w:hAnsi="Times"/>
          <w:lang w:val="en-GB" w:eastAsia="ja-JP"/>
        </w:rPr>
        <w:t>FR2-1, 60kHz</w:t>
      </w:r>
      <w:r w:rsidR="009F0121">
        <w:rPr>
          <w:rFonts w:ascii="Times" w:eastAsia="Yu Mincho" w:hAnsi="Times"/>
          <w:lang w:val="en-GB" w:eastAsia="ja-JP"/>
        </w:rPr>
        <w:t>) together with (</w:t>
      </w:r>
      <w:r w:rsidR="009F0121" w:rsidRPr="00262851">
        <w:rPr>
          <w:rFonts w:ascii="Times" w:eastAsia="Yu Mincho" w:hAnsi="Times"/>
          <w:lang w:val="en-GB" w:eastAsia="ja-JP"/>
        </w:rPr>
        <w:t xml:space="preserve">FR2-1, </w:t>
      </w:r>
      <w:r w:rsidR="009F0121">
        <w:rPr>
          <w:rFonts w:ascii="Times" w:eastAsia="Yu Mincho" w:hAnsi="Times"/>
          <w:lang w:val="en-GB" w:eastAsia="ja-JP"/>
        </w:rPr>
        <w:t>120</w:t>
      </w:r>
      <w:r w:rsidR="009F0121" w:rsidRPr="00262851">
        <w:rPr>
          <w:rFonts w:ascii="Times" w:eastAsia="Yu Mincho" w:hAnsi="Times"/>
          <w:lang w:val="en-GB" w:eastAsia="ja-JP"/>
        </w:rPr>
        <w:t>kHz</w:t>
      </w:r>
      <w:r w:rsidR="009F0121">
        <w:rPr>
          <w:rFonts w:ascii="Times" w:eastAsia="Yu Mincho" w:hAnsi="Times"/>
          <w:lang w:val="en-GB" w:eastAsia="ja-JP"/>
        </w:rPr>
        <w:t xml:space="preserve">), </w:t>
      </w:r>
      <w:r w:rsidR="009F0121" w:rsidRPr="00705C96">
        <w:rPr>
          <w:rFonts w:ascii="Times" w:eastAsia="Yu Mincho" w:hAnsi="Times"/>
          <w:lang w:val="en-GB" w:eastAsia="ja-JP"/>
        </w:rPr>
        <w:t>or should not include (FR1 unlicensed TDD, 30kHz) together with (FR1 licensed TDD, 30kHz).</w:t>
      </w:r>
      <w:r w:rsidR="009F0121">
        <w:rPr>
          <w:rFonts w:ascii="Times" w:eastAsia="Yu Mincho" w:hAnsi="Times"/>
          <w:lang w:val="en-GB" w:eastAsia="ja-JP"/>
        </w:rPr>
        <w:t xml:space="preserve"> </w:t>
      </w:r>
      <w:r w:rsidR="00534502">
        <w:rPr>
          <w:rFonts w:ascii="Times" w:eastAsia="Yu Mincho" w:hAnsi="Times"/>
          <w:lang w:val="en-GB" w:eastAsia="ja-JP"/>
        </w:rPr>
        <w:t>No further update is needed for the supported combinations for the scheduling cell</w:t>
      </w:r>
      <w:r w:rsidR="00896328">
        <w:rPr>
          <w:rFonts w:ascii="Times" w:eastAsia="Yu Mincho" w:hAnsi="Times"/>
          <w:lang w:val="en-GB" w:eastAsia="ja-JP"/>
        </w:rPr>
        <w:t>;</w:t>
      </w:r>
      <w:r w:rsidR="00534502">
        <w:rPr>
          <w:rFonts w:ascii="Times" w:eastAsia="Yu Mincho" w:hAnsi="Times"/>
          <w:lang w:val="en-GB" w:eastAsia="ja-JP"/>
        </w:rPr>
        <w:t xml:space="preserve"> </w:t>
      </w:r>
    </w:p>
    <w:p w14:paraId="14CCFFF0" w14:textId="106EA357" w:rsidR="0064425C" w:rsidRDefault="0064425C" w:rsidP="0064425C">
      <w:pPr>
        <w:spacing w:after="0"/>
        <w:jc w:val="both"/>
        <w:rPr>
          <w:rFonts w:ascii="Times" w:eastAsia="Yu Mincho" w:hAnsi="Times"/>
          <w:lang w:val="en-GB" w:eastAsia="ja-JP"/>
        </w:rPr>
      </w:pPr>
    </w:p>
    <w:p w14:paraId="34B19737" w14:textId="7BFFF6D6" w:rsidR="0064425C" w:rsidRDefault="00896328" w:rsidP="00896328">
      <w:pPr>
        <w:pStyle w:val="ListParagraph"/>
        <w:numPr>
          <w:ilvl w:val="0"/>
          <w:numId w:val="36"/>
        </w:numPr>
        <w:spacing w:after="0"/>
        <w:ind w:leftChars="0"/>
        <w:jc w:val="both"/>
        <w:rPr>
          <w:rFonts w:ascii="Times" w:eastAsia="Yu Mincho" w:hAnsi="Times"/>
          <w:szCs w:val="24"/>
          <w:lang w:val="en-GB" w:eastAsia="ja-JP"/>
        </w:rPr>
      </w:pPr>
      <w:r>
        <w:rPr>
          <w:rFonts w:ascii="Times" w:eastAsia="Yu Mincho" w:hAnsi="Times"/>
          <w:szCs w:val="24"/>
          <w:lang w:val="en-GB" w:eastAsia="ja-JP"/>
        </w:rPr>
        <w:t>As per the last agreement quoted above, the Rel-18 MCE features are not prerequisites, and the new FGs for Rel-19 MCE can be introduced independently.</w:t>
      </w:r>
    </w:p>
    <w:p w14:paraId="25AD6DA0" w14:textId="5DEE5217" w:rsidR="00896328" w:rsidRDefault="00896328" w:rsidP="00896328">
      <w:pPr>
        <w:spacing w:after="0"/>
        <w:jc w:val="both"/>
        <w:rPr>
          <w:rFonts w:ascii="Times" w:eastAsia="Yu Mincho" w:hAnsi="Times"/>
          <w:szCs w:val="24"/>
          <w:lang w:val="en-GB" w:eastAsia="ja-JP"/>
        </w:rPr>
      </w:pPr>
    </w:p>
    <w:p w14:paraId="16DB660C" w14:textId="171F0CCC" w:rsidR="00844F6F" w:rsidRDefault="00844F6F" w:rsidP="00844F6F">
      <w:pPr>
        <w:spacing w:before="180" w:line="288" w:lineRule="auto"/>
        <w:jc w:val="both"/>
        <w:rPr>
          <w:b/>
          <w:u w:val="single"/>
          <w:lang w:eastAsia="ko-KR"/>
        </w:rPr>
      </w:pPr>
      <w:bookmarkStart w:id="3" w:name="_Hlk181956430"/>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 xml:space="preserve">For </w:t>
      </w:r>
      <w:r w:rsidR="00896328">
        <w:rPr>
          <w:b/>
          <w:u w:val="single"/>
          <w:lang w:eastAsia="ko-KR"/>
        </w:rPr>
        <w:t xml:space="preserve">FGs 66-1 / 66-2 for Rel-19 </w:t>
      </w:r>
      <w:r>
        <w:rPr>
          <w:b/>
          <w:u w:val="single"/>
          <w:lang w:eastAsia="ko-KR"/>
        </w:rPr>
        <w:t>MC-DCI:</w:t>
      </w:r>
    </w:p>
    <w:p w14:paraId="79E68909" w14:textId="5E419299" w:rsidR="00844F6F" w:rsidRDefault="00896328" w:rsidP="00844F6F">
      <w:pPr>
        <w:pStyle w:val="ListParagraph"/>
        <w:numPr>
          <w:ilvl w:val="0"/>
          <w:numId w:val="28"/>
        </w:numPr>
        <w:spacing w:before="180" w:line="288" w:lineRule="auto"/>
        <w:ind w:leftChars="0"/>
        <w:jc w:val="both"/>
        <w:rPr>
          <w:b/>
          <w:u w:val="single"/>
          <w:lang w:eastAsia="ko-KR"/>
        </w:rPr>
      </w:pPr>
      <w:r>
        <w:rPr>
          <w:b/>
          <w:u w:val="single"/>
          <w:lang w:eastAsia="ko-KR"/>
        </w:rPr>
        <w:t>Restrict</w:t>
      </w:r>
      <w:r w:rsidR="00844F6F" w:rsidRPr="00882EC9">
        <w:rPr>
          <w:b/>
          <w:u w:val="single"/>
          <w:lang w:eastAsia="ko-KR"/>
        </w:rPr>
        <w:t xml:space="preserve"> </w:t>
      </w:r>
      <w:r>
        <w:rPr>
          <w:b/>
          <w:u w:val="single"/>
          <w:lang w:eastAsia="ko-KR"/>
        </w:rPr>
        <w:t xml:space="preserve">the set of cells to </w:t>
      </w:r>
      <w:r w:rsidR="000E13B7">
        <w:rPr>
          <w:b/>
          <w:u w:val="single"/>
          <w:lang w:eastAsia="ko-KR"/>
        </w:rPr>
        <w:t>different SCS and different carrier type</w:t>
      </w:r>
      <w:r>
        <w:rPr>
          <w:b/>
          <w:u w:val="single"/>
          <w:lang w:eastAsia="ko-KR"/>
        </w:rPr>
        <w:t xml:space="preserve"> – D</w:t>
      </w:r>
      <w:r w:rsidRPr="00882EC9">
        <w:rPr>
          <w:b/>
          <w:u w:val="single"/>
          <w:lang w:eastAsia="ko-KR"/>
        </w:rPr>
        <w:t xml:space="preserve">eprioritize </w:t>
      </w:r>
      <w:r w:rsidR="00EF0639">
        <w:rPr>
          <w:b/>
          <w:u w:val="single"/>
          <w:lang w:eastAsia="ko-KR"/>
        </w:rPr>
        <w:t xml:space="preserve">proposed </w:t>
      </w:r>
      <w:r w:rsidRPr="00882EC9">
        <w:rPr>
          <w:b/>
          <w:u w:val="single"/>
          <w:lang w:eastAsia="ko-KR"/>
        </w:rPr>
        <w:t xml:space="preserve">UE features </w:t>
      </w:r>
      <w:r>
        <w:rPr>
          <w:b/>
          <w:u w:val="single"/>
          <w:lang w:eastAsia="ko-KR"/>
        </w:rPr>
        <w:t xml:space="preserve">66-1a / 66-2a </w:t>
      </w:r>
      <w:r w:rsidRPr="00882EC9">
        <w:rPr>
          <w:b/>
          <w:u w:val="single"/>
          <w:lang w:eastAsia="ko-KR"/>
        </w:rPr>
        <w:t>corresponding to Cases 4, 5, and 6 (mixed SCS for a same carrier type)</w:t>
      </w:r>
      <w:r w:rsidR="00844F6F" w:rsidRPr="00026ECA">
        <w:rPr>
          <w:b/>
          <w:u w:val="single"/>
          <w:lang w:eastAsia="ko-KR"/>
        </w:rPr>
        <w:t>;</w:t>
      </w:r>
    </w:p>
    <w:p w14:paraId="5C463677" w14:textId="57DE8C4F" w:rsidR="00896328" w:rsidRDefault="00896328" w:rsidP="000E13B7">
      <w:pPr>
        <w:pStyle w:val="ListParagraph"/>
        <w:numPr>
          <w:ilvl w:val="0"/>
          <w:numId w:val="28"/>
        </w:numPr>
        <w:spacing w:before="180" w:line="288" w:lineRule="auto"/>
        <w:ind w:leftChars="0"/>
        <w:jc w:val="both"/>
        <w:rPr>
          <w:b/>
          <w:u w:val="single"/>
          <w:lang w:eastAsia="ko-KR"/>
        </w:rPr>
      </w:pPr>
      <w:r>
        <w:rPr>
          <w:b/>
          <w:u w:val="single"/>
          <w:lang w:eastAsia="ko-KR"/>
        </w:rPr>
        <w:t>Only two pairs of (carrier type, SCS) for the set of scheduled cells</w:t>
      </w:r>
      <w:r w:rsidR="00D0351C">
        <w:rPr>
          <w:b/>
          <w:u w:val="single"/>
          <w:lang w:eastAsia="ko-KR"/>
        </w:rPr>
        <w:t xml:space="preserve"> – no s</w:t>
      </w:r>
      <w:r w:rsidR="007308EC">
        <w:rPr>
          <w:b/>
          <w:u w:val="single"/>
          <w:lang w:eastAsia="ko-KR"/>
        </w:rPr>
        <w:t xml:space="preserve">upport </w:t>
      </w:r>
      <w:r w:rsidR="009D73C1">
        <w:rPr>
          <w:b/>
          <w:u w:val="single"/>
          <w:lang w:eastAsia="ko-KR"/>
        </w:rPr>
        <w:t xml:space="preserve">of </w:t>
      </w:r>
      <w:r w:rsidR="007308EC">
        <w:rPr>
          <w:b/>
          <w:u w:val="single"/>
          <w:lang w:eastAsia="ko-KR"/>
        </w:rPr>
        <w:t>3 pairs of (carrier type, SCS)</w:t>
      </w:r>
      <w:r w:rsidR="009D73C1">
        <w:rPr>
          <w:b/>
          <w:u w:val="single"/>
          <w:lang w:eastAsia="ko-KR"/>
        </w:rPr>
        <w:t xml:space="preserve"> with same or separate FGs</w:t>
      </w:r>
      <w:r>
        <w:rPr>
          <w:b/>
          <w:u w:val="single"/>
          <w:lang w:eastAsia="ko-KR"/>
        </w:rPr>
        <w:t>;</w:t>
      </w:r>
    </w:p>
    <w:p w14:paraId="6A174925" w14:textId="387DFF78" w:rsidR="000E13B7" w:rsidRPr="00705C96" w:rsidRDefault="00705C96" w:rsidP="000E13B7">
      <w:pPr>
        <w:pStyle w:val="ListParagraph"/>
        <w:numPr>
          <w:ilvl w:val="0"/>
          <w:numId w:val="28"/>
        </w:numPr>
        <w:spacing w:before="180" w:line="288" w:lineRule="auto"/>
        <w:ind w:leftChars="0"/>
        <w:jc w:val="both"/>
        <w:rPr>
          <w:b/>
          <w:u w:val="single"/>
          <w:lang w:eastAsia="ko-KR"/>
        </w:rPr>
      </w:pPr>
      <w:r w:rsidRPr="00705C96">
        <w:rPr>
          <w:b/>
          <w:u w:val="single"/>
          <w:lang w:eastAsia="ko-KR"/>
        </w:rPr>
        <w:lastRenderedPageBreak/>
        <w:t>Discuss</w:t>
      </w:r>
      <w:r w:rsidR="005B7CBE" w:rsidRPr="00705C96">
        <w:rPr>
          <w:b/>
          <w:u w:val="single"/>
          <w:lang w:eastAsia="ko-KR"/>
        </w:rPr>
        <w:t xml:space="preserve"> support </w:t>
      </w:r>
      <w:r w:rsidRPr="00705C96">
        <w:rPr>
          <w:b/>
          <w:u w:val="single"/>
          <w:lang w:eastAsia="ko-KR"/>
        </w:rPr>
        <w:t xml:space="preserve">of </w:t>
      </w:r>
      <w:r w:rsidR="005B7CBE" w:rsidRPr="00705C96">
        <w:rPr>
          <w:b/>
          <w:u w:val="single"/>
          <w:lang w:eastAsia="ko-KR"/>
        </w:rPr>
        <w:t>(FR2-1, 60kHz) as part of FG 66-1 / 66-2, while n</w:t>
      </w:r>
      <w:r w:rsidR="007A6A9E" w:rsidRPr="00705C96">
        <w:rPr>
          <w:b/>
          <w:u w:val="single"/>
          <w:lang w:eastAsia="ko-KR"/>
        </w:rPr>
        <w:t>o s</w:t>
      </w:r>
      <w:r w:rsidR="00896328" w:rsidRPr="00705C96">
        <w:rPr>
          <w:b/>
          <w:u w:val="single"/>
          <w:lang w:eastAsia="ko-KR"/>
        </w:rPr>
        <w:t xml:space="preserve">upport </w:t>
      </w:r>
      <w:r>
        <w:rPr>
          <w:b/>
          <w:u w:val="single"/>
          <w:lang w:eastAsia="ko-KR"/>
        </w:rPr>
        <w:t>for</w:t>
      </w:r>
      <w:r w:rsidR="007A6A9E" w:rsidRPr="00705C96">
        <w:rPr>
          <w:b/>
          <w:u w:val="single"/>
          <w:lang w:eastAsia="ko-KR"/>
        </w:rPr>
        <w:t xml:space="preserve"> </w:t>
      </w:r>
      <w:r w:rsidR="00896328" w:rsidRPr="00705C96">
        <w:rPr>
          <w:b/>
          <w:u w:val="single"/>
          <w:lang w:eastAsia="ko-KR"/>
        </w:rPr>
        <w:t xml:space="preserve">(FR2-1, 60kHz) </w:t>
      </w:r>
      <w:r w:rsidR="007A6A9E" w:rsidRPr="00705C96">
        <w:rPr>
          <w:b/>
          <w:u w:val="single"/>
          <w:lang w:eastAsia="ko-KR"/>
        </w:rPr>
        <w:t>together with (FR2-1, 120kHz)</w:t>
      </w:r>
      <w:r w:rsidR="000E13B7" w:rsidRPr="00705C96">
        <w:rPr>
          <w:b/>
          <w:u w:val="single"/>
          <w:lang w:eastAsia="ko-KR"/>
        </w:rPr>
        <w:t>;</w:t>
      </w:r>
    </w:p>
    <w:p w14:paraId="348AEC1F" w14:textId="318006F6" w:rsidR="007A6A9E" w:rsidRPr="00705C96" w:rsidRDefault="00705C96" w:rsidP="007A6A9E">
      <w:pPr>
        <w:pStyle w:val="ListParagraph"/>
        <w:numPr>
          <w:ilvl w:val="0"/>
          <w:numId w:val="28"/>
        </w:numPr>
        <w:spacing w:before="180" w:line="288" w:lineRule="auto"/>
        <w:ind w:leftChars="0"/>
        <w:jc w:val="both"/>
        <w:rPr>
          <w:b/>
          <w:u w:val="single"/>
          <w:lang w:eastAsia="ko-KR"/>
        </w:rPr>
      </w:pPr>
      <w:r w:rsidRPr="00705C96">
        <w:rPr>
          <w:b/>
          <w:u w:val="single"/>
          <w:lang w:eastAsia="ko-KR"/>
        </w:rPr>
        <w:t xml:space="preserve">Discuss </w:t>
      </w:r>
      <w:r w:rsidR="00744F86" w:rsidRPr="00705C96">
        <w:rPr>
          <w:b/>
          <w:u w:val="single"/>
          <w:lang w:eastAsia="ko-KR"/>
        </w:rPr>
        <w:t>s</w:t>
      </w:r>
      <w:r w:rsidR="007A6A9E" w:rsidRPr="00705C96">
        <w:rPr>
          <w:b/>
          <w:u w:val="single"/>
          <w:lang w:eastAsia="ko-KR"/>
        </w:rPr>
        <w:t xml:space="preserve">upport </w:t>
      </w:r>
      <w:r w:rsidRPr="00705C96">
        <w:rPr>
          <w:b/>
          <w:u w:val="single"/>
          <w:lang w:eastAsia="ko-KR"/>
        </w:rPr>
        <w:t xml:space="preserve">of </w:t>
      </w:r>
      <w:r w:rsidR="007A6A9E" w:rsidRPr="00705C96">
        <w:rPr>
          <w:b/>
          <w:u w:val="single"/>
          <w:lang w:eastAsia="ko-KR"/>
        </w:rPr>
        <w:t>(FR1 unlicensed TDD, 30kHz) as additional pair of (carrier type, SCS) for the set of scheduled cells</w:t>
      </w:r>
      <w:r w:rsidR="000E6552" w:rsidRPr="00705C96">
        <w:rPr>
          <w:b/>
          <w:u w:val="single"/>
          <w:lang w:eastAsia="ko-KR"/>
        </w:rPr>
        <w:t xml:space="preserve"> within the same FGs</w:t>
      </w:r>
      <w:r w:rsidR="007A6A9E" w:rsidRPr="00705C96">
        <w:rPr>
          <w:b/>
          <w:u w:val="single"/>
          <w:lang w:eastAsia="ko-KR"/>
        </w:rPr>
        <w:t>, but not together with another pair with same SCS or with same carrier type;</w:t>
      </w:r>
    </w:p>
    <w:p w14:paraId="234995F2" w14:textId="37E80372" w:rsidR="00F36174" w:rsidRDefault="00F36174" w:rsidP="007A6A9E">
      <w:pPr>
        <w:pStyle w:val="ListParagraph"/>
        <w:numPr>
          <w:ilvl w:val="0"/>
          <w:numId w:val="28"/>
        </w:numPr>
        <w:spacing w:before="180" w:line="288" w:lineRule="auto"/>
        <w:ind w:leftChars="0"/>
        <w:jc w:val="both"/>
        <w:rPr>
          <w:b/>
          <w:u w:val="single"/>
          <w:lang w:eastAsia="ko-KR"/>
        </w:rPr>
      </w:pPr>
      <w:r>
        <w:rPr>
          <w:b/>
          <w:u w:val="single"/>
          <w:lang w:eastAsia="ko-KR"/>
        </w:rPr>
        <w:t>No separate FGs for any pair of (carrier type, SCS)</w:t>
      </w:r>
      <w:r w:rsidR="00705C96">
        <w:rPr>
          <w:b/>
          <w:u w:val="single"/>
          <w:lang w:eastAsia="ko-KR"/>
        </w:rPr>
        <w:t>.</w:t>
      </w:r>
    </w:p>
    <w:bookmarkEnd w:id="3"/>
    <w:p w14:paraId="61775AF5" w14:textId="1C79D0E5" w:rsidR="00896328" w:rsidRPr="000158A3" w:rsidRDefault="00896328" w:rsidP="000158A3">
      <w:pPr>
        <w:spacing w:before="240"/>
        <w:rPr>
          <w:rFonts w:ascii="Times" w:eastAsia="Yu Mincho" w:hAnsi="Times"/>
          <w:b/>
          <w:bCs/>
          <w:szCs w:val="24"/>
          <w:u w:val="single"/>
          <w:lang w:val="en-GB" w:eastAsia="ja-JP"/>
        </w:rPr>
      </w:pPr>
      <w:r w:rsidRPr="000158A3">
        <w:rPr>
          <w:rFonts w:eastAsia="MS Mincho"/>
          <w:b/>
          <w:bCs/>
          <w:u w:val="single"/>
        </w:rPr>
        <w:t xml:space="preserve">Accordingly, </w:t>
      </w:r>
      <w:r w:rsidR="000158A3" w:rsidRPr="000158A3">
        <w:rPr>
          <w:rFonts w:eastAsia="MS Mincho"/>
          <w:b/>
          <w:bCs/>
          <w:u w:val="single"/>
        </w:rPr>
        <w:t xml:space="preserve">apply the following </w:t>
      </w:r>
      <w:r w:rsidR="000158A3" w:rsidRPr="000E6552">
        <w:rPr>
          <w:rFonts w:eastAsia="MS Mincho"/>
          <w:b/>
          <w:bCs/>
          <w:color w:val="FF0000"/>
          <w:u w:val="single"/>
        </w:rPr>
        <w:t xml:space="preserve">updates </w:t>
      </w:r>
      <w:r w:rsidR="000158A3" w:rsidRPr="000158A3">
        <w:rPr>
          <w:rFonts w:eastAsia="MS Mincho"/>
          <w:b/>
          <w:bCs/>
          <w:u w:val="single"/>
        </w:rPr>
        <w:t xml:space="preserve">to the </w:t>
      </w:r>
      <w:r w:rsidR="000158A3">
        <w:rPr>
          <w:rFonts w:eastAsia="MS Mincho"/>
          <w:b/>
          <w:bCs/>
          <w:u w:val="single"/>
        </w:rPr>
        <w:t>FGs 66-1 and 66-2: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4706"/>
        <w:gridCol w:w="9016"/>
      </w:tblGrid>
      <w:tr w:rsidR="00896328" w:rsidRPr="00D1784F" w14:paraId="28B72BF1" w14:textId="77777777" w:rsidTr="00871DFC">
        <w:trPr>
          <w:trHeight w:val="20"/>
        </w:trPr>
        <w:tc>
          <w:tcPr>
            <w:tcW w:w="0" w:type="auto"/>
            <w:tcBorders>
              <w:top w:val="single" w:sz="4" w:space="0" w:color="auto"/>
              <w:left w:val="single" w:sz="4" w:space="0" w:color="auto"/>
              <w:bottom w:val="single" w:sz="4" w:space="0" w:color="auto"/>
              <w:right w:val="single" w:sz="4" w:space="0" w:color="auto"/>
            </w:tcBorders>
            <w:hideMark/>
          </w:tcPr>
          <w:p w14:paraId="3AE96131" w14:textId="77777777" w:rsidR="00896328" w:rsidRPr="00D1784F" w:rsidRDefault="00896328" w:rsidP="00871DFC">
            <w:pPr>
              <w:keepNext/>
              <w:keepLines/>
              <w:overflowPunct w:val="0"/>
              <w:autoSpaceDE w:val="0"/>
              <w:autoSpaceDN w:val="0"/>
              <w:adjustRightInd w:val="0"/>
              <w:spacing w:after="0"/>
              <w:jc w:val="center"/>
              <w:rPr>
                <w:rFonts w:cs="Arial"/>
                <w:b/>
                <w:color w:val="000000"/>
                <w:sz w:val="14"/>
                <w:szCs w:val="14"/>
                <w:lang w:val="en-GB" w:eastAsia="ja-JP"/>
              </w:rPr>
            </w:pPr>
            <w:r w:rsidRPr="00D1784F">
              <w:rPr>
                <w:rFonts w:cs="Arial"/>
                <w:b/>
                <w:color w:val="000000"/>
                <w:sz w:val="14"/>
                <w:szCs w:val="14"/>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264255C4" w14:textId="77777777" w:rsidR="00896328" w:rsidRPr="00D1784F" w:rsidRDefault="00896328" w:rsidP="00871DFC">
            <w:pPr>
              <w:keepNext/>
              <w:keepLines/>
              <w:overflowPunct w:val="0"/>
              <w:autoSpaceDE w:val="0"/>
              <w:autoSpaceDN w:val="0"/>
              <w:adjustRightInd w:val="0"/>
              <w:spacing w:after="0"/>
              <w:jc w:val="center"/>
              <w:rPr>
                <w:rFonts w:cs="Arial"/>
                <w:b/>
                <w:color w:val="000000"/>
                <w:sz w:val="14"/>
                <w:szCs w:val="14"/>
                <w:lang w:val="en-GB" w:eastAsia="ja-JP"/>
              </w:rPr>
            </w:pPr>
            <w:r w:rsidRPr="00D1784F">
              <w:rPr>
                <w:rFonts w:cs="Arial"/>
                <w:b/>
                <w:color w:val="000000"/>
                <w:sz w:val="14"/>
                <w:szCs w:val="14"/>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9E1062F" w14:textId="77777777" w:rsidR="00896328" w:rsidRPr="00D1784F" w:rsidRDefault="00896328" w:rsidP="00871DFC">
            <w:pPr>
              <w:keepNext/>
              <w:keepLines/>
              <w:overflowPunct w:val="0"/>
              <w:autoSpaceDE w:val="0"/>
              <w:autoSpaceDN w:val="0"/>
              <w:adjustRightInd w:val="0"/>
              <w:spacing w:after="0"/>
              <w:jc w:val="center"/>
              <w:rPr>
                <w:rFonts w:cs="Arial"/>
                <w:b/>
                <w:color w:val="000000"/>
                <w:sz w:val="14"/>
                <w:szCs w:val="14"/>
                <w:lang w:val="en-GB" w:eastAsia="ja-JP"/>
              </w:rPr>
            </w:pPr>
            <w:r w:rsidRPr="00D1784F">
              <w:rPr>
                <w:rFonts w:cs="Arial"/>
                <w:b/>
                <w:color w:val="000000"/>
                <w:sz w:val="14"/>
                <w:szCs w:val="14"/>
                <w:lang w:val="en-GB" w:eastAsia="ja-JP"/>
              </w:rPr>
              <w:t>Components</w:t>
            </w:r>
          </w:p>
        </w:tc>
      </w:tr>
      <w:tr w:rsidR="00896328" w:rsidRPr="00D1784F" w14:paraId="46E931E3" w14:textId="77777777" w:rsidTr="00871DFC">
        <w:trPr>
          <w:trHeight w:val="20"/>
        </w:trPr>
        <w:tc>
          <w:tcPr>
            <w:tcW w:w="0" w:type="auto"/>
            <w:tcBorders>
              <w:top w:val="single" w:sz="4" w:space="0" w:color="auto"/>
              <w:left w:val="single" w:sz="4" w:space="0" w:color="auto"/>
              <w:bottom w:val="single" w:sz="4" w:space="0" w:color="auto"/>
              <w:right w:val="single" w:sz="4" w:space="0" w:color="auto"/>
            </w:tcBorders>
            <w:hideMark/>
          </w:tcPr>
          <w:p w14:paraId="161D817D" w14:textId="77777777" w:rsidR="00896328" w:rsidRPr="00D1784F" w:rsidRDefault="00896328" w:rsidP="00871DFC">
            <w:pPr>
              <w:keepNext/>
              <w:keepLines/>
              <w:spacing w:after="0"/>
              <w:rPr>
                <w:rFonts w:eastAsia="MS Mincho" w:cs="Arial"/>
                <w:color w:val="000000"/>
                <w:sz w:val="18"/>
                <w:szCs w:val="18"/>
                <w:lang w:val="en-GB" w:eastAsia="ja-JP"/>
              </w:rPr>
            </w:pPr>
            <w:r w:rsidRPr="00D1784F">
              <w:rPr>
                <w:rFonts w:eastAsia="MS Mincho" w:cs="Arial"/>
                <w:color w:val="000000"/>
                <w:sz w:val="18"/>
                <w:szCs w:val="18"/>
                <w:lang w:val="en-GB" w:eastAsia="ja-JP"/>
              </w:rPr>
              <w:t>6</w:t>
            </w:r>
            <w:r>
              <w:rPr>
                <w:rFonts w:eastAsia="MS Mincho" w:cs="Arial" w:hint="eastAsia"/>
                <w:color w:val="000000"/>
                <w:sz w:val="18"/>
                <w:szCs w:val="18"/>
                <w:lang w:val="en-GB" w:eastAsia="ja-JP"/>
              </w:rPr>
              <w:t>6</w:t>
            </w:r>
            <w:r w:rsidRPr="00D1784F">
              <w:rPr>
                <w:rFonts w:eastAsia="MS Mincho" w:cs="Arial"/>
                <w:color w:val="000000"/>
                <w:sz w:val="18"/>
                <w:szCs w:val="18"/>
                <w:lang w:val="en-GB" w:eastAsia="ja-JP"/>
              </w:rPr>
              <w:t>-</w:t>
            </w:r>
            <w:r>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tcPr>
          <w:p w14:paraId="04FD5016" w14:textId="77777777" w:rsidR="00896328" w:rsidRDefault="00896328" w:rsidP="00871DFC">
            <w:pPr>
              <w:keepNext/>
              <w:keepLines/>
              <w:spacing w:after="0"/>
              <w:rPr>
                <w:rFonts w:eastAsia="Yu Mincho" w:cs="Arial"/>
                <w:color w:val="000000"/>
                <w:sz w:val="18"/>
                <w:szCs w:val="18"/>
                <w:lang w:val="en-GB" w:eastAsia="ja-JP"/>
              </w:rPr>
            </w:pPr>
            <w:r>
              <w:rPr>
                <w:rFonts w:eastAsia="Yu Mincho" w:cs="Arial"/>
                <w:color w:val="000000"/>
                <w:sz w:val="18"/>
                <w:szCs w:val="18"/>
                <w:lang w:val="en-GB" w:eastAsia="ja-JP"/>
              </w:rPr>
              <w:t>M</w:t>
            </w:r>
            <w:r>
              <w:rPr>
                <w:rFonts w:eastAsia="Yu Mincho" w:cs="Arial" w:hint="eastAsia"/>
                <w:color w:val="000000"/>
                <w:sz w:val="18"/>
                <w:szCs w:val="18"/>
                <w:lang w:val="en-GB" w:eastAsia="ja-JP"/>
              </w:rPr>
              <w:t xml:space="preserve">ulti-cell PDSCH scheduling by DCI format 1_3 with different SCS </w:t>
            </w:r>
            <w:r w:rsidRPr="007A6A9E">
              <w:rPr>
                <w:rFonts w:eastAsia="Yu Mincho" w:cs="Arial" w:hint="eastAsia"/>
                <w:strike/>
                <w:color w:val="FF0000"/>
                <w:sz w:val="18"/>
                <w:szCs w:val="18"/>
                <w:highlight w:val="yellow"/>
                <w:lang w:val="en-GB" w:eastAsia="ja-JP"/>
              </w:rPr>
              <w:t>[</w:t>
            </w:r>
            <w:r>
              <w:rPr>
                <w:rFonts w:eastAsia="Yu Mincho" w:cs="Arial" w:hint="eastAsia"/>
                <w:color w:val="000000"/>
                <w:sz w:val="18"/>
                <w:szCs w:val="18"/>
                <w:highlight w:val="yellow"/>
                <w:lang w:val="en-GB" w:eastAsia="ja-JP"/>
              </w:rPr>
              <w:t>and</w:t>
            </w:r>
            <w:r w:rsidRPr="007A6A9E">
              <w:rPr>
                <w:rFonts w:eastAsia="Yu Mincho" w:cs="Arial" w:hint="eastAsia"/>
                <w:strike/>
                <w:color w:val="FF0000"/>
                <w:sz w:val="18"/>
                <w:szCs w:val="18"/>
                <w:highlight w:val="yellow"/>
                <w:lang w:val="en-GB" w:eastAsia="ja-JP"/>
              </w:rPr>
              <w:t>/or</w:t>
            </w:r>
            <w:r>
              <w:rPr>
                <w:rFonts w:eastAsia="Yu Mincho" w:cs="Arial" w:hint="eastAsia"/>
                <w:color w:val="000000"/>
                <w:sz w:val="18"/>
                <w:szCs w:val="18"/>
                <w:highlight w:val="yellow"/>
                <w:lang w:val="en-GB" w:eastAsia="ja-JP"/>
              </w:rPr>
              <w:t xml:space="preserve"> different carrier type</w:t>
            </w:r>
            <w:r w:rsidRPr="007A6A9E">
              <w:rPr>
                <w:rFonts w:eastAsia="Yu Mincho" w:cs="Arial" w:hint="eastAsia"/>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04F60DE6" w14:textId="77777777" w:rsidR="00896328" w:rsidRDefault="00896328" w:rsidP="00871DFC">
            <w:pPr>
              <w:spacing w:after="0"/>
              <w:rPr>
                <w:rFonts w:eastAsia="MS Gothic" w:cs="Arial"/>
                <w:color w:val="000000"/>
                <w:sz w:val="18"/>
                <w:szCs w:val="18"/>
                <w:lang w:val="en-GB" w:eastAsia="ja-JP"/>
              </w:rPr>
            </w:pPr>
            <w:r w:rsidRPr="00D1784F">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UE supports monitoring DCI format 1_3 for DL scheduling with different SCS </w:t>
            </w:r>
            <w:r w:rsidRPr="007A6A9E">
              <w:rPr>
                <w:rFonts w:eastAsia="MS Gothic" w:cs="Arial" w:hint="eastAsia"/>
                <w:strike/>
                <w:color w:val="FF0000"/>
                <w:sz w:val="18"/>
                <w:szCs w:val="18"/>
                <w:highlight w:val="yellow"/>
                <w:lang w:val="en-GB" w:eastAsia="ja-JP"/>
              </w:rPr>
              <w:t>[</w:t>
            </w:r>
            <w:r w:rsidRPr="00D1784F">
              <w:rPr>
                <w:rFonts w:eastAsia="MS Gothic" w:cs="Arial" w:hint="eastAsia"/>
                <w:color w:val="000000"/>
                <w:sz w:val="18"/>
                <w:szCs w:val="18"/>
                <w:highlight w:val="yellow"/>
                <w:lang w:val="en-GB" w:eastAsia="ja-JP"/>
              </w:rPr>
              <w:t>and</w:t>
            </w:r>
            <w:r w:rsidRPr="007A6A9E">
              <w:rPr>
                <w:rFonts w:eastAsia="MS Gothic" w:cs="Arial" w:hint="eastAsia"/>
                <w:strike/>
                <w:color w:val="FF0000"/>
                <w:sz w:val="18"/>
                <w:szCs w:val="18"/>
                <w:highlight w:val="yellow"/>
                <w:lang w:val="en-GB" w:eastAsia="ja-JP"/>
              </w:rPr>
              <w:t>/or</w:t>
            </w:r>
            <w:r w:rsidRPr="00D1784F">
              <w:rPr>
                <w:rFonts w:eastAsia="MS Gothic" w:cs="Arial" w:hint="eastAsia"/>
                <w:color w:val="000000"/>
                <w:sz w:val="18"/>
                <w:szCs w:val="18"/>
                <w:highlight w:val="yellow"/>
                <w:lang w:val="en-GB" w:eastAsia="ja-JP"/>
              </w:rPr>
              <w:t xml:space="preserve"> different carrier type</w:t>
            </w:r>
            <w:r w:rsidRPr="007A6A9E">
              <w:rPr>
                <w:rFonts w:eastAsia="MS Gothic" w:cs="Arial" w:hint="eastAsia"/>
                <w:strike/>
                <w:color w:val="FF0000"/>
                <w:sz w:val="18"/>
                <w:szCs w:val="18"/>
                <w:highlight w:val="yellow"/>
                <w:lang w:val="en-GB" w:eastAsia="ja-JP"/>
              </w:rPr>
              <w:t>]</w:t>
            </w:r>
            <w:r>
              <w:rPr>
                <w:rFonts w:eastAsia="MS Gothic" w:cs="Arial" w:hint="eastAsia"/>
                <w:color w:val="000000"/>
                <w:sz w:val="18"/>
                <w:szCs w:val="18"/>
                <w:lang w:val="en-GB" w:eastAsia="ja-JP"/>
              </w:rPr>
              <w:t xml:space="preserve"> for the cells in the set</w:t>
            </w:r>
          </w:p>
          <w:p w14:paraId="6E7FE2FB" w14:textId="77777777" w:rsidR="00896328" w:rsidRDefault="00896328"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2. Supported applicable combinations of the following from the band combination: </w:t>
            </w:r>
          </w:p>
          <w:p w14:paraId="3B339A64" w14:textId="2C0A0C13" w:rsidR="00896328" w:rsidRDefault="00896328"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 Two </w:t>
            </w:r>
            <w:r w:rsidRPr="007A6A9E">
              <w:rPr>
                <w:rFonts w:eastAsia="MS Gothic" w:cs="Arial" w:hint="eastAsia"/>
                <w:strike/>
                <w:color w:val="FF0000"/>
                <w:sz w:val="18"/>
                <w:szCs w:val="18"/>
                <w:highlight w:val="yellow"/>
                <w:lang w:val="en-GB" w:eastAsia="ja-JP"/>
              </w:rPr>
              <w:t>[or three]</w:t>
            </w:r>
            <w:r w:rsidRPr="007A6A9E">
              <w:rPr>
                <w:rFonts w:eastAsia="MS Gothic" w:cs="Arial" w:hint="eastAsia"/>
                <w:strike/>
                <w:color w:val="FF0000"/>
                <w:sz w:val="18"/>
                <w:szCs w:val="18"/>
                <w:lang w:val="en-GB" w:eastAsia="ja-JP"/>
              </w:rPr>
              <w:t xml:space="preserve"> sets</w:t>
            </w:r>
            <w:r>
              <w:rPr>
                <w:rFonts w:eastAsia="MS Gothic" w:cs="Arial" w:hint="eastAsia"/>
                <w:color w:val="000000"/>
                <w:sz w:val="18"/>
                <w:szCs w:val="18"/>
                <w:lang w:val="en-GB" w:eastAsia="ja-JP"/>
              </w:rPr>
              <w:t xml:space="preserve"> </w:t>
            </w:r>
            <w:r w:rsidR="007A6A9E">
              <w:rPr>
                <w:rFonts w:eastAsia="MS Gothic" w:cs="Arial"/>
                <w:color w:val="FF0000"/>
                <w:sz w:val="18"/>
                <w:szCs w:val="18"/>
                <w:lang w:val="en-GB" w:eastAsia="ja-JP"/>
              </w:rPr>
              <w:t xml:space="preserve">pairs </w:t>
            </w:r>
            <w:r>
              <w:rPr>
                <w:rFonts w:eastAsia="MS Gothic" w:cs="Arial" w:hint="eastAsia"/>
                <w:color w:val="000000"/>
                <w:sz w:val="18"/>
                <w:szCs w:val="18"/>
                <w:lang w:val="en-GB" w:eastAsia="ja-JP"/>
              </w:rPr>
              <w:t xml:space="preserve">of (carrier type, SCS) for the cells in the set: {(FR1 licensed FDD, 15kHz), (FR1 licensed TDD, 30kHz), </w:t>
            </w:r>
            <w:r w:rsidR="007A6A9E" w:rsidRPr="007A6A9E">
              <w:rPr>
                <w:rFonts w:eastAsia="MS Gothic" w:cs="Arial" w:hint="eastAsia"/>
                <w:color w:val="FF0000"/>
                <w:sz w:val="18"/>
                <w:szCs w:val="18"/>
                <w:lang w:val="en-GB" w:eastAsia="ja-JP"/>
              </w:rPr>
              <w:t xml:space="preserve">(FR1 </w:t>
            </w:r>
            <w:r w:rsidR="007A6A9E">
              <w:rPr>
                <w:rFonts w:eastAsia="MS Gothic" w:cs="Arial"/>
                <w:color w:val="FF0000"/>
                <w:sz w:val="18"/>
                <w:szCs w:val="18"/>
                <w:lang w:val="en-GB" w:eastAsia="ja-JP"/>
              </w:rPr>
              <w:t>un</w:t>
            </w:r>
            <w:r w:rsidR="007A6A9E" w:rsidRPr="007A6A9E">
              <w:rPr>
                <w:rFonts w:eastAsia="MS Gothic" w:cs="Arial" w:hint="eastAsia"/>
                <w:color w:val="FF0000"/>
                <w:sz w:val="18"/>
                <w:szCs w:val="18"/>
                <w:lang w:val="en-GB" w:eastAsia="ja-JP"/>
              </w:rPr>
              <w:t>licensed TDD, 30kHz),</w:t>
            </w:r>
            <w:r w:rsidR="007A6A9E">
              <w:rPr>
                <w:rFonts w:eastAsia="MS Gothic" w:cs="Arial" w:hint="eastAsia"/>
                <w:color w:val="000000"/>
                <w:sz w:val="18"/>
                <w:szCs w:val="18"/>
                <w:lang w:val="en-GB" w:eastAsia="ja-JP"/>
              </w:rPr>
              <w:t xml:space="preserve"> </w:t>
            </w:r>
            <w:r>
              <w:rPr>
                <w:rFonts w:eastAsia="MS Gothic" w:cs="Arial" w:hint="eastAsia"/>
                <w:color w:val="000000"/>
                <w:sz w:val="18"/>
                <w:szCs w:val="18"/>
                <w:lang w:val="en-GB" w:eastAsia="ja-JP"/>
              </w:rPr>
              <w:t>(FR2</w:t>
            </w:r>
            <w:r w:rsidR="007A6A9E">
              <w:rPr>
                <w:rFonts w:eastAsia="MS Gothic" w:cs="Arial"/>
                <w:color w:val="FF0000"/>
                <w:sz w:val="18"/>
                <w:szCs w:val="18"/>
                <w:lang w:val="en-GB" w:eastAsia="ja-JP"/>
              </w:rPr>
              <w:t>-1</w:t>
            </w:r>
            <w:r>
              <w:rPr>
                <w:rFonts w:eastAsia="MS Gothic" w:cs="Arial" w:hint="eastAsia"/>
                <w:color w:val="000000"/>
                <w:sz w:val="18"/>
                <w:szCs w:val="18"/>
                <w:lang w:val="en-GB" w:eastAsia="ja-JP"/>
              </w:rPr>
              <w:t>, 60kHz), (FR2</w:t>
            </w:r>
            <w:r w:rsidR="007A6A9E">
              <w:rPr>
                <w:rFonts w:eastAsia="MS Gothic" w:cs="Arial"/>
                <w:color w:val="FF0000"/>
                <w:sz w:val="18"/>
                <w:szCs w:val="18"/>
                <w:lang w:val="en-GB" w:eastAsia="ja-JP"/>
              </w:rPr>
              <w:t>-1</w:t>
            </w:r>
            <w:r>
              <w:rPr>
                <w:rFonts w:eastAsia="MS Gothic" w:cs="Arial" w:hint="eastAsia"/>
                <w:color w:val="000000"/>
                <w:sz w:val="18"/>
                <w:szCs w:val="18"/>
                <w:lang w:val="en-GB" w:eastAsia="ja-JP"/>
              </w:rPr>
              <w:t xml:space="preserve">, 120kHz)} </w:t>
            </w:r>
          </w:p>
          <w:p w14:paraId="45B6B4B0" w14:textId="6DCA9B1E" w:rsidR="00896328" w:rsidRDefault="00896328"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 A </w:t>
            </w:r>
            <w:r w:rsidRPr="007A6A9E">
              <w:rPr>
                <w:rFonts w:eastAsia="MS Gothic" w:cs="Arial" w:hint="eastAsia"/>
                <w:strike/>
                <w:color w:val="FF0000"/>
                <w:sz w:val="18"/>
                <w:szCs w:val="18"/>
                <w:lang w:val="en-GB" w:eastAsia="ja-JP"/>
              </w:rPr>
              <w:t>set</w:t>
            </w:r>
            <w:r w:rsidRPr="007A6A9E">
              <w:rPr>
                <w:rFonts w:eastAsia="MS Gothic" w:cs="Arial" w:hint="eastAsia"/>
                <w:color w:val="FF0000"/>
                <w:sz w:val="18"/>
                <w:szCs w:val="18"/>
                <w:lang w:val="en-GB" w:eastAsia="ja-JP"/>
              </w:rPr>
              <w:t xml:space="preserve"> </w:t>
            </w:r>
            <w:r w:rsidR="007A6A9E">
              <w:rPr>
                <w:rFonts w:eastAsia="MS Gothic" w:cs="Arial"/>
                <w:color w:val="FF0000"/>
                <w:sz w:val="18"/>
                <w:szCs w:val="18"/>
                <w:lang w:val="en-GB" w:eastAsia="ja-JP"/>
              </w:rPr>
              <w:t xml:space="preserve">pair </w:t>
            </w:r>
            <w:r>
              <w:rPr>
                <w:rFonts w:eastAsia="MS Gothic" w:cs="Arial" w:hint="eastAsia"/>
                <w:color w:val="000000"/>
                <w:sz w:val="18"/>
                <w:szCs w:val="18"/>
                <w:lang w:val="en-GB" w:eastAsia="ja-JP"/>
              </w:rPr>
              <w:t>of (carrier type, SCS) for scheduling cell: {(FR1 licensed FDD, 15kHz), (FR1 licensed TDD, 30kHz)}</w:t>
            </w:r>
          </w:p>
          <w:p w14:paraId="0D3E8CEC" w14:textId="77777777" w:rsidR="00896328" w:rsidRDefault="00896328" w:rsidP="00871DFC">
            <w:pPr>
              <w:spacing w:after="0"/>
              <w:rPr>
                <w:rFonts w:eastAsia="MS Gothic" w:cs="Arial"/>
                <w:color w:val="000000"/>
                <w:sz w:val="18"/>
                <w:szCs w:val="18"/>
                <w:lang w:val="en-GB" w:eastAsia="ja-JP"/>
              </w:rPr>
            </w:pPr>
          </w:p>
          <w:p w14:paraId="33B0EA10" w14:textId="77777777" w:rsidR="00896328" w:rsidRPr="007A6A9E" w:rsidRDefault="00896328" w:rsidP="00871DFC">
            <w:pPr>
              <w:spacing w:after="0"/>
              <w:rPr>
                <w:rFonts w:eastAsia="MS Gothic" w:cs="Arial"/>
                <w:strike/>
                <w:color w:val="FF0000"/>
                <w:sz w:val="18"/>
                <w:szCs w:val="18"/>
                <w:lang w:val="en-GB" w:eastAsia="ja-JP"/>
              </w:rPr>
            </w:pPr>
            <w:r w:rsidRPr="007A6A9E">
              <w:rPr>
                <w:rFonts w:eastAsia="MS Gothic" w:cs="Arial" w:hint="eastAsia"/>
                <w:strike/>
                <w:color w:val="FF0000"/>
                <w:sz w:val="18"/>
                <w:szCs w:val="18"/>
                <w:highlight w:val="yellow"/>
                <w:lang w:val="en-GB" w:eastAsia="ja-JP"/>
              </w:rPr>
              <w:t>FFS: Other set of (carrier type, SCS) for the cells in the set and/or scheduling cell</w:t>
            </w:r>
          </w:p>
          <w:p w14:paraId="251047B9" w14:textId="77777777" w:rsidR="00896328" w:rsidRDefault="00896328" w:rsidP="00871DFC">
            <w:pPr>
              <w:spacing w:after="0"/>
              <w:rPr>
                <w:rFonts w:eastAsia="MS Gothic" w:cs="Arial"/>
                <w:color w:val="000000"/>
                <w:sz w:val="18"/>
                <w:szCs w:val="18"/>
                <w:lang w:val="en-GB" w:eastAsia="ja-JP"/>
              </w:rPr>
            </w:pPr>
          </w:p>
          <w:p w14:paraId="7C9C4ADC" w14:textId="5664703D" w:rsidR="00896328" w:rsidRDefault="00896328" w:rsidP="00871DFC">
            <w:pPr>
              <w:spacing w:after="0"/>
              <w:rPr>
                <w:rFonts w:eastAsia="MS Gothic" w:cs="Arial"/>
                <w:color w:val="000000"/>
                <w:sz w:val="18"/>
                <w:szCs w:val="18"/>
                <w:highlight w:val="yellow"/>
                <w:lang w:val="en-GB" w:eastAsia="ja-JP"/>
              </w:rPr>
            </w:pPr>
            <w:r w:rsidRPr="007A6A9E">
              <w:rPr>
                <w:rFonts w:eastAsia="MS Gothic" w:cs="Arial" w:hint="eastAsia"/>
                <w:strike/>
                <w:color w:val="FF0000"/>
                <w:sz w:val="18"/>
                <w:szCs w:val="18"/>
                <w:highlight w:val="yellow"/>
                <w:lang w:val="en-GB" w:eastAsia="ja-JP"/>
              </w:rPr>
              <w:t>FFS: Whether</w:t>
            </w:r>
            <w:r w:rsidRPr="007A6A9E">
              <w:rPr>
                <w:rFonts w:eastAsia="MS Gothic" w:cs="Arial" w:hint="eastAsia"/>
                <w:color w:val="FF0000"/>
                <w:sz w:val="18"/>
                <w:szCs w:val="18"/>
                <w:highlight w:val="yellow"/>
                <w:lang w:val="en-GB" w:eastAsia="ja-JP"/>
              </w:rPr>
              <w:t xml:space="preserve"> </w:t>
            </w:r>
            <w:r w:rsidRPr="00A70AB9">
              <w:rPr>
                <w:rFonts w:eastAsia="MS Gothic" w:cs="Arial" w:hint="eastAsia"/>
                <w:color w:val="000000"/>
                <w:sz w:val="18"/>
                <w:szCs w:val="18"/>
                <w:highlight w:val="yellow"/>
                <w:lang w:val="en-GB" w:eastAsia="ja-JP"/>
              </w:rPr>
              <w:t>this FG can</w:t>
            </w:r>
            <w:r w:rsidR="007A6A9E">
              <w:rPr>
                <w:rFonts w:eastAsia="MS Gothic" w:cs="Arial"/>
                <w:color w:val="FF0000"/>
                <w:sz w:val="18"/>
                <w:szCs w:val="18"/>
                <w:highlight w:val="yellow"/>
                <w:lang w:val="en-GB" w:eastAsia="ja-JP"/>
              </w:rPr>
              <w:t>not</w:t>
            </w:r>
            <w:r w:rsidRPr="00A70AB9">
              <w:rPr>
                <w:rFonts w:eastAsia="MS Gothic" w:cs="Arial" w:hint="eastAsia"/>
                <w:color w:val="000000"/>
                <w:sz w:val="18"/>
                <w:szCs w:val="18"/>
                <w:highlight w:val="yellow"/>
                <w:lang w:val="en-GB" w:eastAsia="ja-JP"/>
              </w:rPr>
              <w:t xml:space="preserve"> indicate two </w:t>
            </w:r>
            <w:r w:rsidR="00EF0639" w:rsidRPr="00EF0639">
              <w:rPr>
                <w:rFonts w:eastAsia="MS Gothic" w:cs="Arial" w:hint="eastAsia"/>
                <w:strike/>
                <w:color w:val="FF0000"/>
                <w:sz w:val="18"/>
                <w:szCs w:val="18"/>
                <w:highlight w:val="yellow"/>
                <w:lang w:val="en-GB" w:eastAsia="ja-JP"/>
              </w:rPr>
              <w:t>sets</w:t>
            </w:r>
            <w:r w:rsidR="00EF0639" w:rsidRPr="00EF0639">
              <w:rPr>
                <w:rFonts w:eastAsia="MS Gothic" w:cs="Arial" w:hint="eastAsia"/>
                <w:color w:val="FF0000"/>
                <w:sz w:val="18"/>
                <w:szCs w:val="18"/>
                <w:highlight w:val="yellow"/>
                <w:lang w:val="en-GB" w:eastAsia="ja-JP"/>
              </w:rPr>
              <w:t xml:space="preserve"> </w:t>
            </w:r>
            <w:r w:rsidR="00EF0639">
              <w:rPr>
                <w:rFonts w:eastAsia="MS Gothic" w:cs="Arial"/>
                <w:color w:val="FF0000"/>
                <w:sz w:val="18"/>
                <w:szCs w:val="18"/>
                <w:highlight w:val="yellow"/>
                <w:lang w:val="en-GB" w:eastAsia="ja-JP"/>
              </w:rPr>
              <w:t xml:space="preserve">pairs </w:t>
            </w:r>
            <w:r w:rsidRPr="00A70AB9">
              <w:rPr>
                <w:rFonts w:eastAsia="MS Gothic" w:cs="Arial" w:hint="eastAsia"/>
                <w:color w:val="000000"/>
                <w:sz w:val="18"/>
                <w:szCs w:val="18"/>
                <w:highlight w:val="yellow"/>
                <w:lang w:val="en-GB" w:eastAsia="ja-JP"/>
              </w:rPr>
              <w:t>of (carrier type, SCS) for the cells in the set as (FR2, 60kHz) and (FR2, 120kHz)</w:t>
            </w:r>
          </w:p>
          <w:p w14:paraId="533B58F4" w14:textId="77777777" w:rsidR="00906CB6" w:rsidRDefault="00906CB6" w:rsidP="00906CB6">
            <w:pPr>
              <w:spacing w:after="0"/>
              <w:rPr>
                <w:rFonts w:eastAsia="MS Gothic" w:cs="Arial"/>
                <w:color w:val="000000"/>
                <w:sz w:val="18"/>
                <w:szCs w:val="18"/>
                <w:highlight w:val="yellow"/>
                <w:lang w:val="en-GB" w:eastAsia="ja-JP"/>
              </w:rPr>
            </w:pPr>
          </w:p>
          <w:p w14:paraId="4235BD11" w14:textId="185F2166" w:rsidR="00906CB6" w:rsidRPr="003B3067" w:rsidRDefault="00906CB6" w:rsidP="00906CB6">
            <w:pPr>
              <w:spacing w:after="0"/>
              <w:rPr>
                <w:rFonts w:eastAsia="MS Gothic" w:cs="Arial"/>
                <w:color w:val="FF0000"/>
                <w:sz w:val="18"/>
                <w:szCs w:val="18"/>
                <w:lang w:val="en-GB" w:eastAsia="ja-JP"/>
              </w:rPr>
            </w:pPr>
            <w:r w:rsidRPr="003B3067">
              <w:rPr>
                <w:rFonts w:eastAsia="MS Gothic" w:cs="Arial" w:hint="eastAsia"/>
                <w:color w:val="FF0000"/>
                <w:sz w:val="18"/>
                <w:szCs w:val="18"/>
                <w:lang w:val="en-GB" w:eastAsia="ja-JP"/>
              </w:rPr>
              <w:t>this FG can</w:t>
            </w:r>
            <w:r w:rsidRPr="003B3067">
              <w:rPr>
                <w:rFonts w:eastAsia="MS Gothic" w:cs="Arial"/>
                <w:color w:val="FF0000"/>
                <w:sz w:val="18"/>
                <w:szCs w:val="18"/>
                <w:lang w:val="en-GB" w:eastAsia="ja-JP"/>
              </w:rPr>
              <w:t>not</w:t>
            </w:r>
            <w:r w:rsidRPr="003B3067">
              <w:rPr>
                <w:rFonts w:eastAsia="MS Gothic" w:cs="Arial" w:hint="eastAsia"/>
                <w:color w:val="FF0000"/>
                <w:sz w:val="18"/>
                <w:szCs w:val="18"/>
                <w:lang w:val="en-GB" w:eastAsia="ja-JP"/>
              </w:rPr>
              <w:t xml:space="preserve"> indicate two </w:t>
            </w:r>
            <w:r w:rsidRPr="003B3067">
              <w:rPr>
                <w:rFonts w:eastAsia="MS Gothic" w:cs="Arial"/>
                <w:color w:val="FF0000"/>
                <w:sz w:val="18"/>
                <w:szCs w:val="18"/>
                <w:lang w:val="en-GB" w:eastAsia="ja-JP"/>
              </w:rPr>
              <w:t xml:space="preserve">pairs </w:t>
            </w:r>
            <w:r w:rsidRPr="003B3067">
              <w:rPr>
                <w:rFonts w:eastAsia="MS Gothic" w:cs="Arial" w:hint="eastAsia"/>
                <w:color w:val="FF0000"/>
                <w:sz w:val="18"/>
                <w:szCs w:val="18"/>
                <w:lang w:val="en-GB" w:eastAsia="ja-JP"/>
              </w:rPr>
              <w:t>of (carrier type, SCS) for the cells in the set as (</w:t>
            </w:r>
            <w:r w:rsidR="003B3067" w:rsidRPr="003B3067">
              <w:rPr>
                <w:rFonts w:eastAsia="MS Gothic" w:cs="Arial" w:hint="eastAsia"/>
                <w:color w:val="FF0000"/>
                <w:sz w:val="18"/>
                <w:szCs w:val="18"/>
                <w:lang w:val="en-GB" w:eastAsia="ja-JP"/>
              </w:rPr>
              <w:t xml:space="preserve">FR1 </w:t>
            </w:r>
            <w:r w:rsidR="003B3067" w:rsidRPr="003B3067">
              <w:rPr>
                <w:rFonts w:eastAsia="MS Gothic" w:cs="Arial"/>
                <w:color w:val="FF0000"/>
                <w:sz w:val="18"/>
                <w:szCs w:val="18"/>
                <w:lang w:val="en-GB" w:eastAsia="ja-JP"/>
              </w:rPr>
              <w:t>un</w:t>
            </w:r>
            <w:r w:rsidR="003B3067" w:rsidRPr="003B3067">
              <w:rPr>
                <w:rFonts w:eastAsia="MS Gothic" w:cs="Arial" w:hint="eastAsia"/>
                <w:color w:val="FF0000"/>
                <w:sz w:val="18"/>
                <w:szCs w:val="18"/>
                <w:lang w:val="en-GB" w:eastAsia="ja-JP"/>
              </w:rPr>
              <w:t>licensed TDD, 30kHz</w:t>
            </w:r>
            <w:r w:rsidRPr="003B3067">
              <w:rPr>
                <w:rFonts w:eastAsia="MS Gothic" w:cs="Arial" w:hint="eastAsia"/>
                <w:color w:val="FF0000"/>
                <w:sz w:val="18"/>
                <w:szCs w:val="18"/>
                <w:lang w:val="en-GB" w:eastAsia="ja-JP"/>
              </w:rPr>
              <w:t>) and (</w:t>
            </w:r>
            <w:r w:rsidR="003B3067" w:rsidRPr="003B3067">
              <w:rPr>
                <w:rFonts w:eastAsia="MS Gothic" w:cs="Arial" w:hint="eastAsia"/>
                <w:color w:val="FF0000"/>
                <w:sz w:val="18"/>
                <w:szCs w:val="18"/>
                <w:lang w:val="en-GB" w:eastAsia="ja-JP"/>
              </w:rPr>
              <w:t>FR1 licensed TDD, 30kHz</w:t>
            </w:r>
            <w:r w:rsidRPr="003B3067">
              <w:rPr>
                <w:rFonts w:eastAsia="MS Gothic" w:cs="Arial" w:hint="eastAsia"/>
                <w:color w:val="FF0000"/>
                <w:sz w:val="18"/>
                <w:szCs w:val="18"/>
                <w:lang w:val="en-GB" w:eastAsia="ja-JP"/>
              </w:rPr>
              <w:t>)</w:t>
            </w:r>
          </w:p>
          <w:p w14:paraId="12F0E524" w14:textId="77777777" w:rsidR="00896328" w:rsidRDefault="00896328" w:rsidP="00871DFC">
            <w:pPr>
              <w:spacing w:after="0"/>
              <w:rPr>
                <w:rFonts w:eastAsia="MS Gothic" w:cs="Arial"/>
                <w:color w:val="000000"/>
                <w:sz w:val="18"/>
                <w:szCs w:val="18"/>
                <w:lang w:val="en-GB" w:eastAsia="ja-JP"/>
              </w:rPr>
            </w:pPr>
          </w:p>
          <w:p w14:paraId="3E935C70" w14:textId="77777777" w:rsidR="00896328" w:rsidRPr="00EF0639" w:rsidRDefault="00896328" w:rsidP="00871DFC">
            <w:pPr>
              <w:spacing w:after="0"/>
              <w:rPr>
                <w:rFonts w:eastAsia="MS Gothic" w:cs="Arial"/>
                <w:strike/>
                <w:color w:val="FF0000"/>
                <w:sz w:val="18"/>
                <w:szCs w:val="18"/>
                <w:lang w:val="en-GB" w:eastAsia="ja-JP"/>
              </w:rPr>
            </w:pPr>
            <w:r w:rsidRPr="00EF0639">
              <w:rPr>
                <w:rFonts w:eastAsia="MS Gothic" w:cs="Arial" w:hint="eastAsia"/>
                <w:strike/>
                <w:color w:val="FF0000"/>
                <w:sz w:val="18"/>
                <w:szCs w:val="18"/>
                <w:highlight w:val="yellow"/>
                <w:lang w:val="en-GB" w:eastAsia="ja-JP"/>
              </w:rPr>
              <w:t>FFS: Whether/how to define separate FG for reporting three sets of (carrier type, SCS) for the cells in the set</w:t>
            </w:r>
          </w:p>
          <w:p w14:paraId="364DFDAB" w14:textId="77777777" w:rsidR="00896328" w:rsidRDefault="00896328" w:rsidP="00871DFC">
            <w:pPr>
              <w:spacing w:after="0"/>
              <w:rPr>
                <w:rFonts w:eastAsia="MS Gothic" w:cs="Arial"/>
                <w:color w:val="000000"/>
                <w:sz w:val="18"/>
                <w:szCs w:val="18"/>
                <w:lang w:val="en-GB" w:eastAsia="ja-JP"/>
              </w:rPr>
            </w:pPr>
          </w:p>
          <w:p w14:paraId="69095FD0" w14:textId="77777777" w:rsidR="00896328" w:rsidRPr="000E6552" w:rsidRDefault="00896328" w:rsidP="00871DFC">
            <w:pPr>
              <w:spacing w:after="0"/>
              <w:rPr>
                <w:rFonts w:eastAsia="MS Gothic" w:cs="Arial"/>
                <w:strike/>
                <w:color w:val="FF0000"/>
                <w:sz w:val="18"/>
                <w:szCs w:val="18"/>
                <w:lang w:val="en-GB" w:eastAsia="ja-JP"/>
              </w:rPr>
            </w:pPr>
            <w:r w:rsidRPr="000E6552">
              <w:rPr>
                <w:rFonts w:eastAsia="MS Gothic" w:cs="Arial" w:hint="eastAsia"/>
                <w:strike/>
                <w:color w:val="FF0000"/>
                <w:sz w:val="18"/>
                <w:szCs w:val="18"/>
                <w:highlight w:val="yellow"/>
                <w:lang w:val="en-GB" w:eastAsia="ja-JP"/>
              </w:rPr>
              <w:t>FFS: Whether/how to define separate FG for reporting unlicensed band in the sets of (carrier type, SCS) for the cells in the set</w:t>
            </w:r>
          </w:p>
          <w:p w14:paraId="27AD8E79" w14:textId="77777777" w:rsidR="00896328" w:rsidRDefault="00896328" w:rsidP="00871DFC">
            <w:pPr>
              <w:spacing w:after="0"/>
              <w:rPr>
                <w:rFonts w:eastAsia="MS Gothic" w:cs="Arial"/>
                <w:color w:val="000000"/>
                <w:sz w:val="18"/>
                <w:szCs w:val="18"/>
                <w:lang w:val="en-GB" w:eastAsia="ja-JP"/>
              </w:rPr>
            </w:pPr>
          </w:p>
          <w:p w14:paraId="483F7E9D" w14:textId="77777777" w:rsidR="00896328" w:rsidRPr="00D1784F" w:rsidRDefault="00896328" w:rsidP="00871DFC">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t>FFS: Other component(s)</w:t>
            </w:r>
          </w:p>
        </w:tc>
      </w:tr>
    </w:tbl>
    <w:p w14:paraId="5A7817D4" w14:textId="77777777" w:rsidR="000E6552" w:rsidRDefault="000E65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4798"/>
        <w:gridCol w:w="8973"/>
      </w:tblGrid>
      <w:tr w:rsidR="00896328" w:rsidRPr="00D1784F" w14:paraId="49CF6DCD" w14:textId="77777777" w:rsidTr="00871DFC">
        <w:trPr>
          <w:trHeight w:val="20"/>
        </w:trPr>
        <w:tc>
          <w:tcPr>
            <w:tcW w:w="0" w:type="auto"/>
            <w:tcBorders>
              <w:top w:val="single" w:sz="4" w:space="0" w:color="auto"/>
              <w:left w:val="single" w:sz="4" w:space="0" w:color="auto"/>
              <w:bottom w:val="single" w:sz="4" w:space="0" w:color="auto"/>
              <w:right w:val="single" w:sz="4" w:space="0" w:color="auto"/>
            </w:tcBorders>
          </w:tcPr>
          <w:p w14:paraId="7B2BBE08" w14:textId="77777777" w:rsidR="00896328" w:rsidRPr="00D1784F" w:rsidRDefault="00896328" w:rsidP="00871DFC">
            <w:pPr>
              <w:keepNext/>
              <w:keepLines/>
              <w:spacing w:after="0"/>
              <w:rPr>
                <w:rFonts w:eastAsia="MS Mincho" w:cs="Arial"/>
                <w:color w:val="000000"/>
                <w:sz w:val="18"/>
                <w:szCs w:val="18"/>
                <w:lang w:val="en-GB" w:eastAsia="ja-JP"/>
              </w:rPr>
            </w:pPr>
            <w:r>
              <w:rPr>
                <w:rFonts w:eastAsia="MS Mincho" w:cs="Arial" w:hint="eastAsia"/>
                <w:color w:val="000000"/>
                <w:sz w:val="18"/>
                <w:szCs w:val="18"/>
                <w:lang w:val="en-GB" w:eastAsia="ja-JP"/>
              </w:rPr>
              <w:lastRenderedPageBreak/>
              <w:t>66-2</w:t>
            </w:r>
          </w:p>
        </w:tc>
        <w:tc>
          <w:tcPr>
            <w:tcW w:w="0" w:type="auto"/>
            <w:tcBorders>
              <w:top w:val="single" w:sz="4" w:space="0" w:color="auto"/>
              <w:left w:val="single" w:sz="4" w:space="0" w:color="auto"/>
              <w:bottom w:val="single" w:sz="4" w:space="0" w:color="auto"/>
              <w:right w:val="single" w:sz="4" w:space="0" w:color="auto"/>
            </w:tcBorders>
          </w:tcPr>
          <w:p w14:paraId="582640AD" w14:textId="77777777" w:rsidR="00896328" w:rsidRDefault="00896328" w:rsidP="00871DFC">
            <w:pPr>
              <w:keepNext/>
              <w:keepLines/>
              <w:spacing w:after="0"/>
              <w:rPr>
                <w:rFonts w:eastAsia="Yu Mincho" w:cs="Arial"/>
                <w:color w:val="000000"/>
                <w:sz w:val="18"/>
                <w:szCs w:val="18"/>
                <w:lang w:val="en-GB" w:eastAsia="ja-JP"/>
              </w:rPr>
            </w:pPr>
            <w:r>
              <w:rPr>
                <w:rFonts w:eastAsia="Yu Mincho" w:cs="Arial"/>
                <w:color w:val="000000"/>
                <w:sz w:val="18"/>
                <w:szCs w:val="18"/>
                <w:lang w:val="en-GB" w:eastAsia="ja-JP"/>
              </w:rPr>
              <w:t>M</w:t>
            </w:r>
            <w:r>
              <w:rPr>
                <w:rFonts w:eastAsia="Yu Mincho" w:cs="Arial" w:hint="eastAsia"/>
                <w:color w:val="000000"/>
                <w:sz w:val="18"/>
                <w:szCs w:val="18"/>
                <w:lang w:val="en-GB" w:eastAsia="ja-JP"/>
              </w:rPr>
              <w:t xml:space="preserve">ulti-cell PUSCH scheduling by DCI format 0_3 with different SCS </w:t>
            </w:r>
            <w:r w:rsidRPr="007A6A9E">
              <w:rPr>
                <w:rFonts w:eastAsia="Yu Mincho" w:cs="Arial" w:hint="eastAsia"/>
                <w:strike/>
                <w:color w:val="FF0000"/>
                <w:sz w:val="18"/>
                <w:szCs w:val="18"/>
                <w:highlight w:val="yellow"/>
                <w:lang w:val="en-GB" w:eastAsia="ja-JP"/>
              </w:rPr>
              <w:t>[</w:t>
            </w:r>
            <w:r>
              <w:rPr>
                <w:rFonts w:eastAsia="Yu Mincho" w:cs="Arial" w:hint="eastAsia"/>
                <w:color w:val="000000"/>
                <w:sz w:val="18"/>
                <w:szCs w:val="18"/>
                <w:highlight w:val="yellow"/>
                <w:lang w:val="en-GB" w:eastAsia="ja-JP"/>
              </w:rPr>
              <w:t>and</w:t>
            </w:r>
            <w:r w:rsidRPr="007A6A9E">
              <w:rPr>
                <w:rFonts w:eastAsia="Yu Mincho" w:cs="Arial" w:hint="eastAsia"/>
                <w:strike/>
                <w:color w:val="FF0000"/>
                <w:sz w:val="18"/>
                <w:szCs w:val="18"/>
                <w:highlight w:val="yellow"/>
                <w:lang w:val="en-GB" w:eastAsia="ja-JP"/>
              </w:rPr>
              <w:t>/or</w:t>
            </w:r>
            <w:r>
              <w:rPr>
                <w:rFonts w:eastAsia="Yu Mincho" w:cs="Arial" w:hint="eastAsia"/>
                <w:color w:val="000000"/>
                <w:sz w:val="18"/>
                <w:szCs w:val="18"/>
                <w:highlight w:val="yellow"/>
                <w:lang w:val="en-GB" w:eastAsia="ja-JP"/>
              </w:rPr>
              <w:t xml:space="preserve"> different carrier type</w:t>
            </w:r>
            <w:r w:rsidRPr="007A6A9E">
              <w:rPr>
                <w:rFonts w:eastAsia="Yu Mincho" w:cs="Arial" w:hint="eastAsia"/>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4E8C0BC8" w14:textId="77777777" w:rsidR="00896328" w:rsidRDefault="00896328" w:rsidP="00871DFC">
            <w:pPr>
              <w:spacing w:after="0"/>
              <w:rPr>
                <w:rFonts w:eastAsia="MS Gothic" w:cs="Arial"/>
                <w:color w:val="000000"/>
                <w:sz w:val="18"/>
                <w:szCs w:val="18"/>
                <w:lang w:val="en-GB" w:eastAsia="ja-JP"/>
              </w:rPr>
            </w:pPr>
            <w:r w:rsidRPr="00D1784F">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UE supports monitoring DCI format 0_3 for UL scheduling with different SCS </w:t>
            </w:r>
            <w:r w:rsidRPr="007A6A9E">
              <w:rPr>
                <w:rFonts w:eastAsia="MS Gothic" w:cs="Arial" w:hint="eastAsia"/>
                <w:strike/>
                <w:color w:val="FF0000"/>
                <w:sz w:val="18"/>
                <w:szCs w:val="18"/>
                <w:highlight w:val="yellow"/>
                <w:lang w:val="en-GB" w:eastAsia="ja-JP"/>
              </w:rPr>
              <w:t>[</w:t>
            </w:r>
            <w:r w:rsidRPr="00D1784F">
              <w:rPr>
                <w:rFonts w:eastAsia="MS Gothic" w:cs="Arial" w:hint="eastAsia"/>
                <w:color w:val="000000"/>
                <w:sz w:val="18"/>
                <w:szCs w:val="18"/>
                <w:highlight w:val="yellow"/>
                <w:lang w:val="en-GB" w:eastAsia="ja-JP"/>
              </w:rPr>
              <w:t>and</w:t>
            </w:r>
            <w:r w:rsidRPr="007A6A9E">
              <w:rPr>
                <w:rFonts w:eastAsia="MS Gothic" w:cs="Arial" w:hint="eastAsia"/>
                <w:strike/>
                <w:color w:val="FF0000"/>
                <w:sz w:val="18"/>
                <w:szCs w:val="18"/>
                <w:highlight w:val="yellow"/>
                <w:lang w:val="en-GB" w:eastAsia="ja-JP"/>
              </w:rPr>
              <w:t>/or</w:t>
            </w:r>
            <w:r w:rsidRPr="00D1784F">
              <w:rPr>
                <w:rFonts w:eastAsia="MS Gothic" w:cs="Arial" w:hint="eastAsia"/>
                <w:color w:val="000000"/>
                <w:sz w:val="18"/>
                <w:szCs w:val="18"/>
                <w:highlight w:val="yellow"/>
                <w:lang w:val="en-GB" w:eastAsia="ja-JP"/>
              </w:rPr>
              <w:t xml:space="preserve"> different carrier type</w:t>
            </w:r>
            <w:r w:rsidRPr="007A6A9E">
              <w:rPr>
                <w:rFonts w:eastAsia="MS Gothic" w:cs="Arial" w:hint="eastAsia"/>
                <w:strike/>
                <w:color w:val="FF0000"/>
                <w:sz w:val="18"/>
                <w:szCs w:val="18"/>
                <w:highlight w:val="yellow"/>
                <w:lang w:val="en-GB" w:eastAsia="ja-JP"/>
              </w:rPr>
              <w:t>]</w:t>
            </w:r>
            <w:r>
              <w:rPr>
                <w:rFonts w:eastAsia="MS Gothic" w:cs="Arial" w:hint="eastAsia"/>
                <w:color w:val="000000"/>
                <w:sz w:val="18"/>
                <w:szCs w:val="18"/>
                <w:lang w:val="en-GB" w:eastAsia="ja-JP"/>
              </w:rPr>
              <w:t xml:space="preserve"> for the cells in the set</w:t>
            </w:r>
          </w:p>
          <w:p w14:paraId="6DACD6D0" w14:textId="77777777" w:rsidR="00896328" w:rsidRDefault="00896328"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2. Supported applicable combinations of the following from the band combination: </w:t>
            </w:r>
          </w:p>
          <w:p w14:paraId="1AB9DDA1" w14:textId="25A1F909" w:rsidR="00896328" w:rsidRDefault="00896328"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 Two </w:t>
            </w:r>
            <w:r w:rsidRPr="007A6A9E">
              <w:rPr>
                <w:rFonts w:eastAsia="MS Gothic" w:cs="Arial" w:hint="eastAsia"/>
                <w:strike/>
                <w:color w:val="FF0000"/>
                <w:sz w:val="18"/>
                <w:szCs w:val="18"/>
                <w:highlight w:val="yellow"/>
                <w:lang w:val="en-GB" w:eastAsia="ja-JP"/>
              </w:rPr>
              <w:t>[or three]</w:t>
            </w:r>
            <w:r>
              <w:rPr>
                <w:rFonts w:eastAsia="MS Gothic" w:cs="Arial" w:hint="eastAsia"/>
                <w:color w:val="000000"/>
                <w:sz w:val="18"/>
                <w:szCs w:val="18"/>
                <w:lang w:val="en-GB" w:eastAsia="ja-JP"/>
              </w:rPr>
              <w:t xml:space="preserve"> sets of (carrier type, SCS) for the cells in the set: {(FR1 licensed FDD, 15kHz), (FR1 licensed TDD, 30kHz), </w:t>
            </w:r>
            <w:r w:rsidR="00EF0639" w:rsidRPr="007A6A9E">
              <w:rPr>
                <w:rFonts w:eastAsia="MS Gothic" w:cs="Arial" w:hint="eastAsia"/>
                <w:color w:val="FF0000"/>
                <w:sz w:val="18"/>
                <w:szCs w:val="18"/>
                <w:lang w:val="en-GB" w:eastAsia="ja-JP"/>
              </w:rPr>
              <w:t xml:space="preserve">(FR1 </w:t>
            </w:r>
            <w:r w:rsidR="00EF0639">
              <w:rPr>
                <w:rFonts w:eastAsia="MS Gothic" w:cs="Arial"/>
                <w:color w:val="FF0000"/>
                <w:sz w:val="18"/>
                <w:szCs w:val="18"/>
                <w:lang w:val="en-GB" w:eastAsia="ja-JP"/>
              </w:rPr>
              <w:t>un</w:t>
            </w:r>
            <w:r w:rsidR="00EF0639" w:rsidRPr="007A6A9E">
              <w:rPr>
                <w:rFonts w:eastAsia="MS Gothic" w:cs="Arial" w:hint="eastAsia"/>
                <w:color w:val="FF0000"/>
                <w:sz w:val="18"/>
                <w:szCs w:val="18"/>
                <w:lang w:val="en-GB" w:eastAsia="ja-JP"/>
              </w:rPr>
              <w:t>licensed TDD, 30kHz),</w:t>
            </w:r>
            <w:r w:rsidR="00EF0639">
              <w:rPr>
                <w:rFonts w:eastAsia="MS Gothic" w:cs="Arial" w:hint="eastAsia"/>
                <w:color w:val="000000"/>
                <w:sz w:val="18"/>
                <w:szCs w:val="18"/>
                <w:lang w:val="en-GB" w:eastAsia="ja-JP"/>
              </w:rPr>
              <w:t xml:space="preserve"> </w:t>
            </w:r>
            <w:r>
              <w:rPr>
                <w:rFonts w:eastAsia="MS Gothic" w:cs="Arial" w:hint="eastAsia"/>
                <w:color w:val="000000"/>
                <w:sz w:val="18"/>
                <w:szCs w:val="18"/>
                <w:lang w:val="en-GB" w:eastAsia="ja-JP"/>
              </w:rPr>
              <w:t>(FR2</w:t>
            </w:r>
            <w:r w:rsidR="007661CD">
              <w:rPr>
                <w:rFonts w:eastAsia="MS Gothic" w:cs="Arial"/>
                <w:color w:val="FF0000"/>
                <w:sz w:val="18"/>
                <w:szCs w:val="18"/>
                <w:lang w:val="en-GB" w:eastAsia="ja-JP"/>
              </w:rPr>
              <w:t>-1</w:t>
            </w:r>
            <w:r>
              <w:rPr>
                <w:rFonts w:eastAsia="MS Gothic" w:cs="Arial" w:hint="eastAsia"/>
                <w:color w:val="000000"/>
                <w:sz w:val="18"/>
                <w:szCs w:val="18"/>
                <w:lang w:val="en-GB" w:eastAsia="ja-JP"/>
              </w:rPr>
              <w:t>, 60kHz), (FR2</w:t>
            </w:r>
            <w:r w:rsidR="007661CD">
              <w:rPr>
                <w:rFonts w:eastAsia="MS Gothic" w:cs="Arial"/>
                <w:color w:val="FF0000"/>
                <w:sz w:val="18"/>
                <w:szCs w:val="18"/>
                <w:lang w:val="en-GB" w:eastAsia="ja-JP"/>
              </w:rPr>
              <w:t>-1</w:t>
            </w:r>
            <w:r>
              <w:rPr>
                <w:rFonts w:eastAsia="MS Gothic" w:cs="Arial" w:hint="eastAsia"/>
                <w:color w:val="000000"/>
                <w:sz w:val="18"/>
                <w:szCs w:val="18"/>
                <w:lang w:val="en-GB" w:eastAsia="ja-JP"/>
              </w:rPr>
              <w:t xml:space="preserve">, 120kHz)} </w:t>
            </w:r>
          </w:p>
          <w:p w14:paraId="67782AE6" w14:textId="5CA48A44" w:rsidR="00896328" w:rsidRDefault="00896328" w:rsidP="00871DFC">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 A </w:t>
            </w:r>
            <w:r w:rsidR="00EF0639" w:rsidRPr="007A6A9E">
              <w:rPr>
                <w:rFonts w:eastAsia="MS Gothic" w:cs="Arial" w:hint="eastAsia"/>
                <w:strike/>
                <w:color w:val="FF0000"/>
                <w:sz w:val="18"/>
                <w:szCs w:val="18"/>
                <w:lang w:val="en-GB" w:eastAsia="ja-JP"/>
              </w:rPr>
              <w:t>set</w:t>
            </w:r>
            <w:r w:rsidR="00EF0639" w:rsidRPr="007A6A9E">
              <w:rPr>
                <w:rFonts w:eastAsia="MS Gothic" w:cs="Arial" w:hint="eastAsia"/>
                <w:color w:val="FF0000"/>
                <w:sz w:val="18"/>
                <w:szCs w:val="18"/>
                <w:lang w:val="en-GB" w:eastAsia="ja-JP"/>
              </w:rPr>
              <w:t xml:space="preserve"> </w:t>
            </w:r>
            <w:r w:rsidR="00EF0639">
              <w:rPr>
                <w:rFonts w:eastAsia="MS Gothic" w:cs="Arial"/>
                <w:color w:val="FF0000"/>
                <w:sz w:val="18"/>
                <w:szCs w:val="18"/>
                <w:lang w:val="en-GB" w:eastAsia="ja-JP"/>
              </w:rPr>
              <w:t xml:space="preserve">pair </w:t>
            </w:r>
            <w:r>
              <w:rPr>
                <w:rFonts w:eastAsia="MS Gothic" w:cs="Arial" w:hint="eastAsia"/>
                <w:color w:val="000000"/>
                <w:sz w:val="18"/>
                <w:szCs w:val="18"/>
                <w:lang w:val="en-GB" w:eastAsia="ja-JP"/>
              </w:rPr>
              <w:t>of (carrier type, SCS) for scheduling cell: {(FR1 licensed FDD, 15kHz), (FR1 licensed TDD, 30kHz)}</w:t>
            </w:r>
          </w:p>
          <w:p w14:paraId="0812A95A" w14:textId="77777777" w:rsidR="00896328" w:rsidRDefault="00896328" w:rsidP="00871DFC">
            <w:pPr>
              <w:spacing w:after="0"/>
              <w:rPr>
                <w:rFonts w:eastAsia="MS Gothic" w:cs="Arial"/>
                <w:color w:val="000000"/>
                <w:sz w:val="18"/>
                <w:szCs w:val="18"/>
                <w:lang w:val="en-GB" w:eastAsia="ja-JP"/>
              </w:rPr>
            </w:pPr>
          </w:p>
          <w:p w14:paraId="4EF79578" w14:textId="77777777" w:rsidR="00896328" w:rsidRPr="00EF0639" w:rsidRDefault="00896328" w:rsidP="00871DFC">
            <w:pPr>
              <w:spacing w:after="0"/>
              <w:rPr>
                <w:rFonts w:eastAsia="MS Gothic" w:cs="Arial"/>
                <w:strike/>
                <w:color w:val="FF0000"/>
                <w:sz w:val="18"/>
                <w:szCs w:val="18"/>
                <w:lang w:val="en-GB" w:eastAsia="ja-JP"/>
              </w:rPr>
            </w:pPr>
            <w:r w:rsidRPr="00EF0639">
              <w:rPr>
                <w:rFonts w:eastAsia="MS Gothic" w:cs="Arial" w:hint="eastAsia"/>
                <w:strike/>
                <w:color w:val="FF0000"/>
                <w:sz w:val="18"/>
                <w:szCs w:val="18"/>
                <w:highlight w:val="yellow"/>
                <w:lang w:val="en-GB" w:eastAsia="ja-JP"/>
              </w:rPr>
              <w:t>FFS: Other set of (carrier type, SCS) for the cells in the set and/or scheduling cell</w:t>
            </w:r>
          </w:p>
          <w:p w14:paraId="0B2E0A24" w14:textId="77777777" w:rsidR="00896328" w:rsidRPr="0056298F" w:rsidRDefault="00896328" w:rsidP="00871DFC">
            <w:pPr>
              <w:spacing w:after="0"/>
              <w:rPr>
                <w:rFonts w:eastAsia="MS Gothic" w:cs="Arial"/>
                <w:color w:val="000000"/>
                <w:sz w:val="18"/>
                <w:szCs w:val="18"/>
                <w:lang w:val="en-GB" w:eastAsia="ja-JP"/>
              </w:rPr>
            </w:pPr>
          </w:p>
          <w:p w14:paraId="0047CFFD" w14:textId="027C0E7D" w:rsidR="00896328" w:rsidRDefault="00896328" w:rsidP="00871DFC">
            <w:pPr>
              <w:spacing w:after="0"/>
              <w:rPr>
                <w:rFonts w:eastAsia="MS Gothic" w:cs="Arial"/>
                <w:color w:val="000000"/>
                <w:sz w:val="18"/>
                <w:szCs w:val="18"/>
                <w:lang w:val="en-GB" w:eastAsia="ja-JP"/>
              </w:rPr>
            </w:pPr>
            <w:r w:rsidRPr="00EF0639">
              <w:rPr>
                <w:rFonts w:eastAsia="MS Gothic" w:cs="Arial" w:hint="eastAsia"/>
                <w:strike/>
                <w:color w:val="FF0000"/>
                <w:sz w:val="18"/>
                <w:szCs w:val="18"/>
                <w:highlight w:val="yellow"/>
                <w:lang w:val="en-GB" w:eastAsia="ja-JP"/>
              </w:rPr>
              <w:t>FFS: Whether</w:t>
            </w:r>
            <w:r w:rsidRPr="00EF0639">
              <w:rPr>
                <w:rFonts w:eastAsia="MS Gothic" w:cs="Arial" w:hint="eastAsia"/>
                <w:color w:val="FF0000"/>
                <w:sz w:val="18"/>
                <w:szCs w:val="18"/>
                <w:highlight w:val="yellow"/>
                <w:lang w:val="en-GB" w:eastAsia="ja-JP"/>
              </w:rPr>
              <w:t xml:space="preserve"> </w:t>
            </w:r>
            <w:r w:rsidRPr="00A70AB9">
              <w:rPr>
                <w:rFonts w:eastAsia="MS Gothic" w:cs="Arial" w:hint="eastAsia"/>
                <w:color w:val="000000"/>
                <w:sz w:val="18"/>
                <w:szCs w:val="18"/>
                <w:highlight w:val="yellow"/>
                <w:lang w:val="en-GB" w:eastAsia="ja-JP"/>
              </w:rPr>
              <w:t>this FG can</w:t>
            </w:r>
            <w:r w:rsidR="00EF0639" w:rsidRPr="00EF0639">
              <w:rPr>
                <w:rFonts w:eastAsia="MS Gothic" w:cs="Arial"/>
                <w:color w:val="FF0000"/>
                <w:sz w:val="18"/>
                <w:szCs w:val="18"/>
                <w:highlight w:val="yellow"/>
                <w:lang w:val="en-GB" w:eastAsia="ja-JP"/>
              </w:rPr>
              <w:t>not</w:t>
            </w:r>
            <w:r w:rsidRPr="00A70AB9">
              <w:rPr>
                <w:rFonts w:eastAsia="MS Gothic" w:cs="Arial" w:hint="eastAsia"/>
                <w:color w:val="000000"/>
                <w:sz w:val="18"/>
                <w:szCs w:val="18"/>
                <w:highlight w:val="yellow"/>
                <w:lang w:val="en-GB" w:eastAsia="ja-JP"/>
              </w:rPr>
              <w:t xml:space="preserve"> indicate two </w:t>
            </w:r>
            <w:r w:rsidRPr="00EF0639">
              <w:rPr>
                <w:rFonts w:eastAsia="MS Gothic" w:cs="Arial" w:hint="eastAsia"/>
                <w:strike/>
                <w:color w:val="FF0000"/>
                <w:sz w:val="18"/>
                <w:szCs w:val="18"/>
                <w:highlight w:val="yellow"/>
                <w:lang w:val="en-GB" w:eastAsia="ja-JP"/>
              </w:rPr>
              <w:t>sets</w:t>
            </w:r>
            <w:r w:rsidRPr="00EF0639">
              <w:rPr>
                <w:rFonts w:eastAsia="MS Gothic" w:cs="Arial" w:hint="eastAsia"/>
                <w:color w:val="FF0000"/>
                <w:sz w:val="18"/>
                <w:szCs w:val="18"/>
                <w:highlight w:val="yellow"/>
                <w:lang w:val="en-GB" w:eastAsia="ja-JP"/>
              </w:rPr>
              <w:t xml:space="preserve"> </w:t>
            </w:r>
            <w:r w:rsidR="00EF0639">
              <w:rPr>
                <w:rFonts w:eastAsia="MS Gothic" w:cs="Arial"/>
                <w:color w:val="FF0000"/>
                <w:sz w:val="18"/>
                <w:szCs w:val="18"/>
                <w:highlight w:val="yellow"/>
                <w:lang w:val="en-GB" w:eastAsia="ja-JP"/>
              </w:rPr>
              <w:t xml:space="preserve">pairs </w:t>
            </w:r>
            <w:r w:rsidRPr="00A70AB9">
              <w:rPr>
                <w:rFonts w:eastAsia="MS Gothic" w:cs="Arial" w:hint="eastAsia"/>
                <w:color w:val="000000"/>
                <w:sz w:val="18"/>
                <w:szCs w:val="18"/>
                <w:highlight w:val="yellow"/>
                <w:lang w:val="en-GB" w:eastAsia="ja-JP"/>
              </w:rPr>
              <w:t>of (carrier type, SCS) for the cells in the set as (FR2, 60kHz) and (FR2, 120kHz)</w:t>
            </w:r>
          </w:p>
          <w:p w14:paraId="5E02C645" w14:textId="77777777" w:rsidR="00896328" w:rsidRDefault="00896328" w:rsidP="00871DFC">
            <w:pPr>
              <w:spacing w:after="0"/>
              <w:rPr>
                <w:rFonts w:eastAsia="MS Gothic" w:cs="Arial"/>
                <w:color w:val="000000"/>
                <w:sz w:val="18"/>
                <w:szCs w:val="18"/>
                <w:lang w:val="en-GB" w:eastAsia="ja-JP"/>
              </w:rPr>
            </w:pPr>
          </w:p>
          <w:p w14:paraId="3383E27A" w14:textId="77777777" w:rsidR="00F46731" w:rsidRPr="003B3067" w:rsidRDefault="00F46731" w:rsidP="00F46731">
            <w:pPr>
              <w:spacing w:after="0"/>
              <w:rPr>
                <w:rFonts w:eastAsia="MS Gothic" w:cs="Arial"/>
                <w:color w:val="FF0000"/>
                <w:sz w:val="18"/>
                <w:szCs w:val="18"/>
                <w:lang w:val="en-GB" w:eastAsia="ja-JP"/>
              </w:rPr>
            </w:pPr>
            <w:r w:rsidRPr="003B3067">
              <w:rPr>
                <w:rFonts w:eastAsia="MS Gothic" w:cs="Arial" w:hint="eastAsia"/>
                <w:color w:val="FF0000"/>
                <w:sz w:val="18"/>
                <w:szCs w:val="18"/>
                <w:lang w:val="en-GB" w:eastAsia="ja-JP"/>
              </w:rPr>
              <w:t>this FG can</w:t>
            </w:r>
            <w:r w:rsidRPr="003B3067">
              <w:rPr>
                <w:rFonts w:eastAsia="MS Gothic" w:cs="Arial"/>
                <w:color w:val="FF0000"/>
                <w:sz w:val="18"/>
                <w:szCs w:val="18"/>
                <w:lang w:val="en-GB" w:eastAsia="ja-JP"/>
              </w:rPr>
              <w:t>not</w:t>
            </w:r>
            <w:r w:rsidRPr="003B3067">
              <w:rPr>
                <w:rFonts w:eastAsia="MS Gothic" w:cs="Arial" w:hint="eastAsia"/>
                <w:color w:val="FF0000"/>
                <w:sz w:val="18"/>
                <w:szCs w:val="18"/>
                <w:lang w:val="en-GB" w:eastAsia="ja-JP"/>
              </w:rPr>
              <w:t xml:space="preserve"> indicate two </w:t>
            </w:r>
            <w:r w:rsidRPr="003B3067">
              <w:rPr>
                <w:rFonts w:eastAsia="MS Gothic" w:cs="Arial"/>
                <w:color w:val="FF0000"/>
                <w:sz w:val="18"/>
                <w:szCs w:val="18"/>
                <w:lang w:val="en-GB" w:eastAsia="ja-JP"/>
              </w:rPr>
              <w:t xml:space="preserve">pairs </w:t>
            </w:r>
            <w:r w:rsidRPr="003B3067">
              <w:rPr>
                <w:rFonts w:eastAsia="MS Gothic" w:cs="Arial" w:hint="eastAsia"/>
                <w:color w:val="FF0000"/>
                <w:sz w:val="18"/>
                <w:szCs w:val="18"/>
                <w:lang w:val="en-GB" w:eastAsia="ja-JP"/>
              </w:rPr>
              <w:t xml:space="preserve">of (carrier type, SCS) for the cells in the set as (FR1 </w:t>
            </w:r>
            <w:r w:rsidRPr="003B3067">
              <w:rPr>
                <w:rFonts w:eastAsia="MS Gothic" w:cs="Arial"/>
                <w:color w:val="FF0000"/>
                <w:sz w:val="18"/>
                <w:szCs w:val="18"/>
                <w:lang w:val="en-GB" w:eastAsia="ja-JP"/>
              </w:rPr>
              <w:t>un</w:t>
            </w:r>
            <w:r w:rsidRPr="003B3067">
              <w:rPr>
                <w:rFonts w:eastAsia="MS Gothic" w:cs="Arial" w:hint="eastAsia"/>
                <w:color w:val="FF0000"/>
                <w:sz w:val="18"/>
                <w:szCs w:val="18"/>
                <w:lang w:val="en-GB" w:eastAsia="ja-JP"/>
              </w:rPr>
              <w:t>licensed TDD, 30kHz) and (FR1 licensed TDD, 30kHz)</w:t>
            </w:r>
          </w:p>
          <w:p w14:paraId="7F680A02" w14:textId="77777777" w:rsidR="00F46731" w:rsidRDefault="00F46731" w:rsidP="00871DFC">
            <w:pPr>
              <w:spacing w:after="0"/>
              <w:rPr>
                <w:rFonts w:eastAsia="MS Gothic" w:cs="Arial"/>
                <w:strike/>
                <w:color w:val="FF0000"/>
                <w:sz w:val="18"/>
                <w:szCs w:val="18"/>
                <w:highlight w:val="yellow"/>
                <w:lang w:val="en-GB" w:eastAsia="ja-JP"/>
              </w:rPr>
            </w:pPr>
          </w:p>
          <w:p w14:paraId="2B7D2919" w14:textId="6594254E" w:rsidR="00896328" w:rsidRPr="00EF0639" w:rsidRDefault="00896328" w:rsidP="00871DFC">
            <w:pPr>
              <w:spacing w:after="0"/>
              <w:rPr>
                <w:rFonts w:eastAsia="MS Gothic" w:cs="Arial"/>
                <w:strike/>
                <w:color w:val="FF0000"/>
                <w:sz w:val="18"/>
                <w:szCs w:val="18"/>
                <w:lang w:val="en-GB" w:eastAsia="ja-JP"/>
              </w:rPr>
            </w:pPr>
            <w:r w:rsidRPr="00EF0639">
              <w:rPr>
                <w:rFonts w:eastAsia="MS Gothic" w:cs="Arial" w:hint="eastAsia"/>
                <w:strike/>
                <w:color w:val="FF0000"/>
                <w:sz w:val="18"/>
                <w:szCs w:val="18"/>
                <w:highlight w:val="yellow"/>
                <w:lang w:val="en-GB" w:eastAsia="ja-JP"/>
              </w:rPr>
              <w:t>FFS: Whether/how to define separate FG for reporting three sets of (carrier type, SCS) for the cells in the set</w:t>
            </w:r>
          </w:p>
          <w:p w14:paraId="7B9E78BF" w14:textId="77777777" w:rsidR="00896328" w:rsidRDefault="00896328" w:rsidP="00871DFC">
            <w:pPr>
              <w:spacing w:after="0"/>
              <w:rPr>
                <w:rFonts w:eastAsia="MS Gothic" w:cs="Arial"/>
                <w:color w:val="000000"/>
                <w:sz w:val="18"/>
                <w:szCs w:val="18"/>
                <w:lang w:val="en-GB" w:eastAsia="ja-JP"/>
              </w:rPr>
            </w:pPr>
          </w:p>
          <w:p w14:paraId="098B4155" w14:textId="77777777" w:rsidR="00896328" w:rsidRPr="000E6552" w:rsidRDefault="00896328" w:rsidP="00871DFC">
            <w:pPr>
              <w:spacing w:after="0"/>
              <w:rPr>
                <w:rFonts w:eastAsia="MS Gothic" w:cs="Arial"/>
                <w:strike/>
                <w:color w:val="FF0000"/>
                <w:sz w:val="18"/>
                <w:szCs w:val="18"/>
                <w:lang w:val="en-GB" w:eastAsia="ja-JP"/>
              </w:rPr>
            </w:pPr>
            <w:r w:rsidRPr="000E6552">
              <w:rPr>
                <w:rFonts w:eastAsia="MS Gothic" w:cs="Arial" w:hint="eastAsia"/>
                <w:strike/>
                <w:color w:val="FF0000"/>
                <w:sz w:val="18"/>
                <w:szCs w:val="18"/>
                <w:highlight w:val="yellow"/>
                <w:lang w:val="en-GB" w:eastAsia="ja-JP"/>
              </w:rPr>
              <w:t>FFS: Whether/how to define separate FG for reporting unlicensed band in the sets of (carrier type, SCS) for the cells in the set</w:t>
            </w:r>
          </w:p>
          <w:p w14:paraId="3E561CCA" w14:textId="77777777" w:rsidR="00896328" w:rsidRDefault="00896328" w:rsidP="00871DFC">
            <w:pPr>
              <w:spacing w:after="0"/>
              <w:rPr>
                <w:rFonts w:eastAsia="MS Gothic" w:cs="Arial"/>
                <w:color w:val="000000"/>
                <w:sz w:val="18"/>
                <w:szCs w:val="18"/>
                <w:lang w:val="en-GB" w:eastAsia="ja-JP"/>
              </w:rPr>
            </w:pPr>
          </w:p>
          <w:p w14:paraId="089B5318" w14:textId="77777777" w:rsidR="00896328" w:rsidRPr="00D1784F" w:rsidRDefault="00896328" w:rsidP="00871DFC">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t>FFS: Other component(s)</w:t>
            </w:r>
          </w:p>
        </w:tc>
      </w:tr>
    </w:tbl>
    <w:p w14:paraId="35B42026" w14:textId="77777777" w:rsidR="00896328" w:rsidRDefault="00896328" w:rsidP="00896328">
      <w:pPr>
        <w:spacing w:after="0"/>
        <w:rPr>
          <w:rFonts w:ascii="Times" w:eastAsia="Yu Mincho" w:hAnsi="Times"/>
          <w:szCs w:val="24"/>
          <w:highlight w:val="yellow"/>
          <w:lang w:val="en-GB" w:eastAsia="ja-JP"/>
        </w:rPr>
      </w:pPr>
    </w:p>
    <w:p w14:paraId="47ED5D9A" w14:textId="432F90D8" w:rsidR="003D4B53" w:rsidRDefault="00882E2F" w:rsidP="00DC64AC">
      <w:pPr>
        <w:spacing w:after="120" w:line="288" w:lineRule="auto"/>
        <w:jc w:val="both"/>
        <w:rPr>
          <w:lang w:eastAsia="ko-KR"/>
        </w:rPr>
      </w:pPr>
      <w:r>
        <w:rPr>
          <w:lang w:eastAsia="ko-KR"/>
        </w:rPr>
        <w:t>In addition</w:t>
      </w:r>
      <w:r w:rsidR="00DC64AC">
        <w:rPr>
          <w:lang w:eastAsia="ko-KR"/>
        </w:rPr>
        <w:t xml:space="preserve"> to the above considerations</w:t>
      </w:r>
      <w:r>
        <w:rPr>
          <w:lang w:eastAsia="ko-KR"/>
        </w:rPr>
        <w:t xml:space="preserve">, </w:t>
      </w:r>
      <w:r w:rsidR="00DC64AC">
        <w:rPr>
          <w:lang w:eastAsia="ko-KR"/>
        </w:rPr>
        <w:t xml:space="preserve">the Rel-19 MCE FGs 66-1 / 66-2 can mostly reuse </w:t>
      </w:r>
      <w:r>
        <w:rPr>
          <w:lang w:eastAsia="ko-KR"/>
        </w:rPr>
        <w:t>t</w:t>
      </w:r>
      <w:r w:rsidR="00354426">
        <w:rPr>
          <w:lang w:eastAsia="ko-KR"/>
        </w:rPr>
        <w:t>he structure of UE features for Rel-18 MCE [</w:t>
      </w:r>
      <w:r w:rsidR="00FE16CE">
        <w:rPr>
          <w:lang w:eastAsia="ko-KR"/>
        </w:rPr>
        <w:t>2</w:t>
      </w:r>
      <w:r w:rsidR="00354426">
        <w:rPr>
          <w:lang w:eastAsia="ko-KR"/>
        </w:rPr>
        <w:t>].</w:t>
      </w:r>
      <w:r w:rsidR="00D333DB">
        <w:rPr>
          <w:lang w:eastAsia="ko-KR"/>
        </w:rPr>
        <w:t xml:space="preserve"> </w:t>
      </w:r>
      <w:r w:rsidR="00354426">
        <w:rPr>
          <w:lang w:eastAsia="ko-KR"/>
        </w:rPr>
        <w:t xml:space="preserve">For example, </w:t>
      </w:r>
      <w:r w:rsidR="003D4B53">
        <w:rPr>
          <w:lang w:eastAsia="ko-KR"/>
        </w:rPr>
        <w:t>considering PDSCH scheduling,</w:t>
      </w:r>
      <w:r w:rsidR="00354426">
        <w:rPr>
          <w:lang w:eastAsia="ko-KR"/>
        </w:rPr>
        <w:t xml:space="preserve"> FG </w:t>
      </w:r>
      <w:r w:rsidR="00984F7F">
        <w:rPr>
          <w:lang w:eastAsia="ko-KR"/>
        </w:rPr>
        <w:t xml:space="preserve">49-1 </w:t>
      </w:r>
      <w:r w:rsidR="003D4B53">
        <w:rPr>
          <w:lang w:eastAsia="ko-KR"/>
        </w:rPr>
        <w:t xml:space="preserve">and FG 49-1b can be used as baseline, while the </w:t>
      </w:r>
      <w:r w:rsidR="00984F7F">
        <w:rPr>
          <w:lang w:eastAsia="ko-KR"/>
        </w:rPr>
        <w:t xml:space="preserve">following </w:t>
      </w:r>
      <w:r w:rsidR="003D4B53">
        <w:rPr>
          <w:lang w:eastAsia="ko-KR"/>
        </w:rPr>
        <w:t>aspects/</w:t>
      </w:r>
      <w:r w:rsidR="00984F7F">
        <w:rPr>
          <w:lang w:eastAsia="ko-KR"/>
        </w:rPr>
        <w:t xml:space="preserve">components need </w:t>
      </w:r>
      <w:r w:rsidR="003D4B53">
        <w:rPr>
          <w:lang w:eastAsia="ko-KR"/>
        </w:rPr>
        <w:t xml:space="preserve">to be </w:t>
      </w:r>
      <w:r w:rsidR="00984F7F">
        <w:rPr>
          <w:lang w:eastAsia="ko-KR"/>
        </w:rPr>
        <w:t>revis</w:t>
      </w:r>
      <w:r w:rsidR="003D4B53">
        <w:rPr>
          <w:lang w:eastAsia="ko-KR"/>
        </w:rPr>
        <w:t>ed</w:t>
      </w:r>
      <w:r w:rsidR="00984F7F">
        <w:rPr>
          <w:lang w:eastAsia="ko-KR"/>
        </w:rPr>
        <w:t>:</w:t>
      </w:r>
    </w:p>
    <w:p w14:paraId="581DCB3C" w14:textId="77777777" w:rsidR="004948E3" w:rsidRDefault="00147A5D" w:rsidP="00C30C13">
      <w:pPr>
        <w:pStyle w:val="ListParagraph"/>
        <w:numPr>
          <w:ilvl w:val="0"/>
          <w:numId w:val="25"/>
        </w:numPr>
        <w:spacing w:before="120" w:after="120" w:line="288" w:lineRule="auto"/>
        <w:ind w:leftChars="0"/>
        <w:jc w:val="both"/>
        <w:rPr>
          <w:lang w:eastAsia="ko-KR"/>
        </w:rPr>
      </w:pPr>
      <w:r w:rsidRPr="0022544B">
        <w:rPr>
          <w:b/>
          <w:bCs/>
          <w:lang w:eastAsia="ko-KR"/>
        </w:rPr>
        <w:t xml:space="preserve">Components </w:t>
      </w:r>
      <w:r w:rsidR="000E3E32">
        <w:rPr>
          <w:b/>
          <w:bCs/>
          <w:lang w:eastAsia="ko-KR"/>
        </w:rPr>
        <w:t>3</w:t>
      </w:r>
      <w:r>
        <w:rPr>
          <w:lang w:eastAsia="ko-KR"/>
        </w:rPr>
        <w:t xml:space="preserve">: </w:t>
      </w:r>
      <w:r w:rsidR="004948E3">
        <w:rPr>
          <w:lang w:eastAsia="ko-KR"/>
        </w:rPr>
        <w:t>Since the set of cells include co-scheduled cells with two different SCS values, the scheduling cell will anyways have a different SCS from at least some of the cells in the set. Therefore, a distinction whether the scheduling cell is inside or outside the set of cells (as in FG 49-1 and FG 49-1b) is not relevant anymore. For example, for a set of cells that includes cells {1, 2, 3, 4}, with cell #1 and cell #2 having a first SCS, and cell #3 and cell #4 having a second SCS, the scheduling cell can be within the set of cells, such as cell #1, or can be outside the set of cells, such as a cell #0.</w:t>
      </w:r>
    </w:p>
    <w:p w14:paraId="1D8CBFC1" w14:textId="72B04906" w:rsidR="00147A5D" w:rsidRDefault="004948E3" w:rsidP="004948E3">
      <w:pPr>
        <w:pStyle w:val="ListParagraph"/>
        <w:spacing w:before="120" w:after="120" w:line="288" w:lineRule="auto"/>
        <w:ind w:leftChars="0" w:left="720"/>
        <w:jc w:val="both"/>
        <w:rPr>
          <w:lang w:eastAsia="ko-KR"/>
        </w:rPr>
      </w:pPr>
      <w:r w:rsidRPr="004948E3">
        <w:rPr>
          <w:lang w:eastAsia="ko-KR"/>
        </w:rPr>
        <w:t>Therefore, Component 3</w:t>
      </w:r>
      <w:r>
        <w:rPr>
          <w:b/>
          <w:bCs/>
          <w:lang w:eastAsia="ko-KR"/>
        </w:rPr>
        <w:t xml:space="preserve"> </w:t>
      </w:r>
      <w:r w:rsidR="00DE4589">
        <w:rPr>
          <w:lang w:eastAsia="ko-KR"/>
        </w:rPr>
        <w:t xml:space="preserve">can be </w:t>
      </w:r>
      <w:r w:rsidR="00CA03EB">
        <w:rPr>
          <w:lang w:eastAsia="ko-KR"/>
        </w:rPr>
        <w:t>based on combination and extension of component</w:t>
      </w:r>
      <w:r w:rsidR="001758E3">
        <w:rPr>
          <w:lang w:eastAsia="ko-KR"/>
        </w:rPr>
        <w:t>s 1</w:t>
      </w:r>
      <w:r w:rsidR="00CA03EB">
        <w:rPr>
          <w:lang w:eastAsia="ko-KR"/>
        </w:rPr>
        <w:t xml:space="preserve"> from FG 49-1 </w:t>
      </w:r>
      <w:r w:rsidR="001758E3">
        <w:rPr>
          <w:lang w:eastAsia="ko-KR"/>
        </w:rPr>
        <w:t xml:space="preserve">/ </w:t>
      </w:r>
      <w:r w:rsidR="00CA03EB">
        <w:rPr>
          <w:lang w:eastAsia="ko-KR"/>
        </w:rPr>
        <w:t>49-1b</w:t>
      </w:r>
      <w:r w:rsidR="001758E3">
        <w:rPr>
          <w:lang w:eastAsia="ko-KR"/>
        </w:rPr>
        <w:t>, and component 2 of FG 49-1</w:t>
      </w:r>
      <w:r w:rsidR="00CA03EB">
        <w:rPr>
          <w:lang w:eastAsia="ko-KR"/>
        </w:rPr>
        <w:t>, for example, as follows:</w:t>
      </w:r>
    </w:p>
    <w:p w14:paraId="3FC92765" w14:textId="73DCAB2D" w:rsidR="001450EA" w:rsidRDefault="000E3E32" w:rsidP="000E3E32">
      <w:pPr>
        <w:pStyle w:val="TAL"/>
        <w:ind w:left="800" w:firstLine="800"/>
      </w:pPr>
      <w:r w:rsidRPr="00652242">
        <w:t xml:space="preserve">3) </w:t>
      </w:r>
      <w:r w:rsidR="00CA03EB">
        <w:t xml:space="preserve">The scheduling </w:t>
      </w:r>
      <w:r w:rsidR="00F319C7">
        <w:t xml:space="preserve">cell </w:t>
      </w:r>
      <w:r w:rsidR="00CA03EB">
        <w:t xml:space="preserve">is </w:t>
      </w:r>
      <w:r w:rsidR="00CA03EB" w:rsidRPr="001450EA">
        <w:rPr>
          <w:u w:val="single"/>
        </w:rPr>
        <w:t>included or not included</w:t>
      </w:r>
      <w:r w:rsidR="00CA03EB">
        <w:t xml:space="preserve"> in the set of cells, and is in a same PUCCH group as the set of cells.</w:t>
      </w:r>
    </w:p>
    <w:p w14:paraId="2D999DCE" w14:textId="0236D639" w:rsidR="0022544B" w:rsidRPr="0022544B" w:rsidRDefault="000E3E32" w:rsidP="000E3E32">
      <w:pPr>
        <w:pStyle w:val="TAL"/>
        <w:ind w:left="1600"/>
      </w:pPr>
      <w:r>
        <w:t xml:space="preserve">   </w:t>
      </w:r>
      <w:r w:rsidR="0022544B" w:rsidRPr="0022544B">
        <w:t xml:space="preserve">Scheduling cell is </w:t>
      </w:r>
      <w:proofErr w:type="spellStart"/>
      <w:r w:rsidR="0022544B" w:rsidRPr="0022544B">
        <w:t>PCell</w:t>
      </w:r>
      <w:proofErr w:type="spellEnd"/>
      <w:r w:rsidR="0022544B" w:rsidRPr="0022544B">
        <w:t xml:space="preserve"> if set of cells includes </w:t>
      </w:r>
      <w:proofErr w:type="spellStart"/>
      <w:r w:rsidR="0022544B" w:rsidRPr="0022544B">
        <w:t>PCell</w:t>
      </w:r>
      <w:proofErr w:type="spellEnd"/>
      <w:r w:rsidR="0022544B" w:rsidRPr="0022544B">
        <w:t xml:space="preserve">, and scheduling cell is </w:t>
      </w:r>
      <w:proofErr w:type="spellStart"/>
      <w:r w:rsidR="0022544B" w:rsidRPr="0022544B">
        <w:t>PCell</w:t>
      </w:r>
      <w:proofErr w:type="spellEnd"/>
      <w:r w:rsidR="0022544B" w:rsidRPr="0022544B">
        <w:t xml:space="preserve"> or an </w:t>
      </w:r>
      <w:proofErr w:type="spellStart"/>
      <w:r w:rsidR="0022544B" w:rsidRPr="0022544B">
        <w:t>SCell</w:t>
      </w:r>
      <w:proofErr w:type="spellEnd"/>
      <w:r w:rsidR="0022544B" w:rsidRPr="0022544B">
        <w:t xml:space="preserve"> if set of cells includes only </w:t>
      </w:r>
      <w:proofErr w:type="spellStart"/>
      <w:r w:rsidR="0022544B" w:rsidRPr="0022544B">
        <w:t>SCells</w:t>
      </w:r>
      <w:proofErr w:type="spellEnd"/>
      <w:r w:rsidR="0022544B" w:rsidRPr="0022544B">
        <w:t>.</w:t>
      </w:r>
    </w:p>
    <w:p w14:paraId="634EBE8B" w14:textId="3072B844" w:rsidR="00DF24CA" w:rsidRDefault="00147A5D" w:rsidP="00C30C13">
      <w:pPr>
        <w:pStyle w:val="ListParagraph"/>
        <w:numPr>
          <w:ilvl w:val="0"/>
          <w:numId w:val="25"/>
        </w:numPr>
        <w:spacing w:before="120" w:after="120" w:line="288" w:lineRule="auto"/>
        <w:ind w:leftChars="0"/>
        <w:jc w:val="both"/>
        <w:rPr>
          <w:lang w:eastAsia="ko-KR"/>
        </w:rPr>
      </w:pPr>
      <w:r w:rsidRPr="00147A5D">
        <w:rPr>
          <w:b/>
          <w:bCs/>
          <w:lang w:eastAsia="ko-KR"/>
        </w:rPr>
        <w:t>Components 4-9</w:t>
      </w:r>
      <w:r>
        <w:rPr>
          <w:lang w:eastAsia="ko-KR"/>
        </w:rPr>
        <w:t xml:space="preserve">: can directly follow FG 49-1 / 49-2 without any change. For example, </w:t>
      </w:r>
      <w:r w:rsidR="006A36FF">
        <w:rPr>
          <w:lang w:eastAsia="ko-KR"/>
        </w:rPr>
        <w:t xml:space="preserve">components 4, 5, 6 on number of co-scheduled cells or number of </w:t>
      </w:r>
      <w:proofErr w:type="gramStart"/>
      <w:r w:rsidR="007B3DFD">
        <w:rPr>
          <w:lang w:eastAsia="ko-KR"/>
        </w:rPr>
        <w:t>cell</w:t>
      </w:r>
      <w:proofErr w:type="gramEnd"/>
      <w:r w:rsidR="007B3DFD">
        <w:rPr>
          <w:lang w:eastAsia="ko-KR"/>
        </w:rPr>
        <w:t xml:space="preserve"> </w:t>
      </w:r>
      <w:r w:rsidR="006A36FF">
        <w:rPr>
          <w:lang w:eastAsia="ko-KR"/>
        </w:rPr>
        <w:t>sets, component 7 on HARQ-ACK CB type, component 8 on the scheme for co-scheduled cell indication, component 9 on the support of AP field as Type-2,</w:t>
      </w:r>
      <w:r>
        <w:rPr>
          <w:lang w:eastAsia="ko-KR"/>
        </w:rPr>
        <w:t xml:space="preserve"> do not depend on the SCS or carrier type</w:t>
      </w:r>
      <w:r w:rsidR="00DF24CA">
        <w:rPr>
          <w:lang w:eastAsia="ko-KR"/>
        </w:rPr>
        <w:t>, so no change is needed.</w:t>
      </w:r>
    </w:p>
    <w:p w14:paraId="0540569E" w14:textId="2A0F92E4" w:rsidR="00683D8F" w:rsidRDefault="00DF24CA" w:rsidP="00C30C13">
      <w:pPr>
        <w:pStyle w:val="ListParagraph"/>
        <w:numPr>
          <w:ilvl w:val="0"/>
          <w:numId w:val="25"/>
        </w:numPr>
        <w:spacing w:before="120" w:after="120" w:line="288" w:lineRule="auto"/>
        <w:ind w:leftChars="0"/>
        <w:jc w:val="both"/>
        <w:rPr>
          <w:lang w:eastAsia="ko-KR"/>
        </w:rPr>
      </w:pPr>
      <w:r w:rsidRPr="00AB462F">
        <w:rPr>
          <w:b/>
          <w:bCs/>
          <w:lang w:eastAsia="ko-KR"/>
        </w:rPr>
        <w:t>Component 10</w:t>
      </w:r>
      <w:r>
        <w:rPr>
          <w:lang w:eastAsia="ko-KR"/>
        </w:rPr>
        <w:t xml:space="preserve">: </w:t>
      </w:r>
      <w:r w:rsidR="00FF2292">
        <w:rPr>
          <w:lang w:eastAsia="ko-KR"/>
        </w:rPr>
        <w:t xml:space="preserve">can follow from the description in FG </w:t>
      </w:r>
      <w:r w:rsidR="00F07EE9">
        <w:rPr>
          <w:lang w:eastAsia="ko-KR"/>
        </w:rPr>
        <w:t xml:space="preserve">49-1 / </w:t>
      </w:r>
      <w:r w:rsidR="00FF2292">
        <w:rPr>
          <w:lang w:eastAsia="ko-KR"/>
        </w:rPr>
        <w:t xml:space="preserve">49-1b, with some </w:t>
      </w:r>
      <w:r w:rsidR="00F07EE9">
        <w:rPr>
          <w:lang w:eastAsia="ko-KR"/>
        </w:rPr>
        <w:t>clarification</w:t>
      </w:r>
      <w:r w:rsidR="00FF2292">
        <w:rPr>
          <w:lang w:eastAsia="ko-KR"/>
        </w:rPr>
        <w:t xml:space="preserve"> to handle different cases in component </w:t>
      </w:r>
      <w:r w:rsidR="00C8273E">
        <w:rPr>
          <w:lang w:eastAsia="ko-KR"/>
        </w:rPr>
        <w:t>2</w:t>
      </w:r>
      <w:r w:rsidR="00FF2292">
        <w:rPr>
          <w:lang w:eastAsia="ko-KR"/>
        </w:rPr>
        <w:t xml:space="preserve">. </w:t>
      </w:r>
    </w:p>
    <w:p w14:paraId="1C6F4D11" w14:textId="06F46EA1" w:rsidR="00A2029A" w:rsidRDefault="00BF5BED" w:rsidP="00683D8F">
      <w:pPr>
        <w:pStyle w:val="ListParagraph"/>
        <w:numPr>
          <w:ilvl w:val="1"/>
          <w:numId w:val="25"/>
        </w:numPr>
        <w:spacing w:before="120" w:after="120" w:line="288" w:lineRule="auto"/>
        <w:ind w:leftChars="0"/>
        <w:jc w:val="both"/>
        <w:rPr>
          <w:lang w:eastAsia="ko-KR"/>
        </w:rPr>
      </w:pPr>
      <w:r>
        <w:rPr>
          <w:lang w:eastAsia="ko-KR"/>
        </w:rPr>
        <w:t xml:space="preserve">When the scheduling cell is (FR1 licensed FDD, 15kHz) and the scheduled cell set includes cells with SCS {15kHz + 30kHz}, or {15kHz + 60kHz}, or {15kHz + 120kHz}, or {30kHz + 60kHz}, or {30kHz + 120kHz}, legacy handling </w:t>
      </w:r>
      <w:r w:rsidR="006647B8">
        <w:rPr>
          <w:lang w:eastAsia="ko-KR"/>
        </w:rPr>
        <w:t xml:space="preserve">with same SCS / low-to-high SCS </w:t>
      </w:r>
      <w:r>
        <w:rPr>
          <w:lang w:eastAsia="ko-KR"/>
        </w:rPr>
        <w:t>from Rel-18 MCE can directly apply with:</w:t>
      </w:r>
    </w:p>
    <w:p w14:paraId="364F8457" w14:textId="4950018E" w:rsidR="00BF5BED" w:rsidRDefault="00BF5BED" w:rsidP="00BF5BED">
      <w:pPr>
        <w:pStyle w:val="ListParagraph"/>
        <w:spacing w:before="120" w:after="120" w:line="288" w:lineRule="auto"/>
        <w:ind w:leftChars="0" w:left="1440"/>
        <w:jc w:val="both"/>
        <w:rPr>
          <w:lang w:eastAsia="ko-KR"/>
        </w:rPr>
      </w:pPr>
      <w:r>
        <w:rPr>
          <w:lang w:eastAsia="ko-KR"/>
        </w:rPr>
        <w:lastRenderedPageBreak/>
        <w:t xml:space="preserve">1 DCI format 1_3 for the set of cells, per slot of scheduling cell (15kHz), and </w:t>
      </w:r>
    </w:p>
    <w:p w14:paraId="20EA9E1C" w14:textId="6817ADCF" w:rsidR="00BF5BED" w:rsidRPr="00A2029A" w:rsidRDefault="00BF5BED" w:rsidP="00BF5BED">
      <w:pPr>
        <w:pStyle w:val="ListParagraph"/>
        <w:spacing w:before="120" w:after="120" w:line="288" w:lineRule="auto"/>
        <w:ind w:leftChars="0" w:left="1440"/>
        <w:jc w:val="both"/>
        <w:rPr>
          <w:lang w:eastAsia="ko-KR"/>
        </w:rPr>
      </w:pPr>
      <w:r>
        <w:rPr>
          <w:lang w:eastAsia="ko-KR"/>
        </w:rPr>
        <w:t>1 DCI format 1_0/1_1/1_2, per slot of scheduling cell (15kHz), for each cell in the cell set that is not scheduled by the DCI format 1_3;</w:t>
      </w:r>
    </w:p>
    <w:p w14:paraId="3BE93372" w14:textId="77777777" w:rsidR="00F42CDF" w:rsidRDefault="00F42CDF" w:rsidP="00D96829">
      <w:pPr>
        <w:pStyle w:val="ListParagraph"/>
        <w:spacing w:after="0" w:line="288" w:lineRule="auto"/>
        <w:ind w:leftChars="0" w:left="1440"/>
        <w:jc w:val="both"/>
        <w:rPr>
          <w:lang w:eastAsia="ko-KR"/>
        </w:rPr>
      </w:pPr>
    </w:p>
    <w:p w14:paraId="7B30B961" w14:textId="0540B30C" w:rsidR="00BF5BED" w:rsidRDefault="00BF5BED" w:rsidP="00BF5BED">
      <w:pPr>
        <w:pStyle w:val="ListParagraph"/>
        <w:numPr>
          <w:ilvl w:val="1"/>
          <w:numId w:val="25"/>
        </w:numPr>
        <w:spacing w:before="120" w:after="120" w:line="288" w:lineRule="auto"/>
        <w:ind w:leftChars="0"/>
        <w:jc w:val="both"/>
        <w:rPr>
          <w:lang w:eastAsia="ko-KR"/>
        </w:rPr>
      </w:pPr>
      <w:r>
        <w:rPr>
          <w:lang w:eastAsia="ko-KR"/>
        </w:rPr>
        <w:t xml:space="preserve">When the scheduling cell is (FR1 licensed </w:t>
      </w:r>
      <w:r w:rsidR="00871DFC">
        <w:rPr>
          <w:lang w:eastAsia="ko-KR"/>
        </w:rPr>
        <w:t>T</w:t>
      </w:r>
      <w:r>
        <w:rPr>
          <w:lang w:eastAsia="ko-KR"/>
        </w:rPr>
        <w:t xml:space="preserve">DD, 30kHz) and the scheduled cell set includes cells with SCS {30kHz + 60kHz} or {30kHz + 120kHz}, legacy handling </w:t>
      </w:r>
      <w:r w:rsidR="006647B8">
        <w:rPr>
          <w:lang w:eastAsia="ko-KR"/>
        </w:rPr>
        <w:t xml:space="preserve">with same SCS / low-to-high SCS </w:t>
      </w:r>
      <w:r>
        <w:rPr>
          <w:lang w:eastAsia="ko-KR"/>
        </w:rPr>
        <w:t>from in Rel-18 MCE can directly apply with:</w:t>
      </w:r>
    </w:p>
    <w:p w14:paraId="1744B467" w14:textId="62E7A866" w:rsidR="00BF5BED" w:rsidRDefault="00BF5BED" w:rsidP="00BF5BED">
      <w:pPr>
        <w:pStyle w:val="ListParagraph"/>
        <w:spacing w:before="120" w:after="120" w:line="288" w:lineRule="auto"/>
        <w:ind w:leftChars="0" w:left="1440"/>
        <w:jc w:val="both"/>
        <w:rPr>
          <w:lang w:eastAsia="ko-KR"/>
        </w:rPr>
      </w:pPr>
      <w:r>
        <w:rPr>
          <w:lang w:eastAsia="ko-KR"/>
        </w:rPr>
        <w:t>1 DCI format 1_3 for the set of cells, per slot of scheduling cell (</w:t>
      </w:r>
      <w:r w:rsidR="00F42CDF">
        <w:rPr>
          <w:lang w:eastAsia="ko-KR"/>
        </w:rPr>
        <w:t>30</w:t>
      </w:r>
      <w:r>
        <w:rPr>
          <w:lang w:eastAsia="ko-KR"/>
        </w:rPr>
        <w:t xml:space="preserve">kHz), and </w:t>
      </w:r>
    </w:p>
    <w:p w14:paraId="41C99821" w14:textId="10BAC4AC" w:rsidR="00BF5BED" w:rsidRPr="00A2029A" w:rsidRDefault="00BF5BED" w:rsidP="00BF5BED">
      <w:pPr>
        <w:pStyle w:val="ListParagraph"/>
        <w:spacing w:before="120" w:after="120" w:line="288" w:lineRule="auto"/>
        <w:ind w:leftChars="0" w:left="1440"/>
        <w:jc w:val="both"/>
        <w:rPr>
          <w:lang w:eastAsia="ko-KR"/>
        </w:rPr>
      </w:pPr>
      <w:r>
        <w:rPr>
          <w:lang w:eastAsia="ko-KR"/>
        </w:rPr>
        <w:t>1 DCI format 1_0/1_1/1_2, per slot of scheduling cell (</w:t>
      </w:r>
      <w:r w:rsidR="00F42CDF">
        <w:rPr>
          <w:lang w:eastAsia="ko-KR"/>
        </w:rPr>
        <w:t>30</w:t>
      </w:r>
      <w:r>
        <w:rPr>
          <w:lang w:eastAsia="ko-KR"/>
        </w:rPr>
        <w:t>kHz), for each cell in the cell set that is not scheduled by the DCI format 1_3;</w:t>
      </w:r>
    </w:p>
    <w:p w14:paraId="293321A6" w14:textId="77777777" w:rsidR="00F42CDF" w:rsidRDefault="00F42CDF" w:rsidP="00D96829">
      <w:pPr>
        <w:pStyle w:val="ListParagraph"/>
        <w:spacing w:after="0" w:line="288" w:lineRule="auto"/>
        <w:ind w:leftChars="0" w:left="1440"/>
        <w:jc w:val="both"/>
        <w:rPr>
          <w:lang w:eastAsia="ko-KR"/>
        </w:rPr>
      </w:pPr>
    </w:p>
    <w:p w14:paraId="5F287FAA" w14:textId="62A44223" w:rsidR="00F42CDF" w:rsidRPr="000D1945" w:rsidRDefault="00F42CDF" w:rsidP="00F42CDF">
      <w:pPr>
        <w:pStyle w:val="ListParagraph"/>
        <w:numPr>
          <w:ilvl w:val="1"/>
          <w:numId w:val="25"/>
        </w:numPr>
        <w:spacing w:before="120" w:after="120" w:line="288" w:lineRule="auto"/>
        <w:ind w:leftChars="0"/>
        <w:jc w:val="both"/>
        <w:rPr>
          <w:lang w:eastAsia="ko-KR"/>
        </w:rPr>
      </w:pPr>
      <w:r>
        <w:rPr>
          <w:lang w:eastAsia="ko-KR"/>
        </w:rPr>
        <w:t xml:space="preserve">When the scheduling cell is (FR1 licensed </w:t>
      </w:r>
      <w:r w:rsidR="00871DFC">
        <w:rPr>
          <w:lang w:eastAsia="ko-KR"/>
        </w:rPr>
        <w:t>T</w:t>
      </w:r>
      <w:r>
        <w:rPr>
          <w:lang w:eastAsia="ko-KR"/>
        </w:rPr>
        <w:t>DD, 30kHz) and the scheduled cell set includes ce</w:t>
      </w:r>
      <w:r w:rsidRPr="000D1945">
        <w:rPr>
          <w:lang w:eastAsia="ko-KR"/>
        </w:rPr>
        <w:t xml:space="preserve">lls with SCS {15kHz + 30kHz}, legacy handling </w:t>
      </w:r>
      <w:r w:rsidR="006647B8" w:rsidRPr="000D1945">
        <w:rPr>
          <w:lang w:eastAsia="ko-KR"/>
        </w:rPr>
        <w:t xml:space="preserve">with same SCS / high-to-low SCS </w:t>
      </w:r>
      <w:r w:rsidRPr="000D1945">
        <w:rPr>
          <w:lang w:eastAsia="ko-KR"/>
        </w:rPr>
        <w:t>from Rel-18 MCE can directly apply with:</w:t>
      </w:r>
    </w:p>
    <w:p w14:paraId="2FB68DD3" w14:textId="2A37F0CF" w:rsidR="00F42CDF" w:rsidRPr="000D1945" w:rsidRDefault="00A87056" w:rsidP="00F07EE9">
      <w:pPr>
        <w:pStyle w:val="ListParagraph"/>
        <w:spacing w:before="120" w:after="120" w:line="288" w:lineRule="auto"/>
        <w:ind w:leftChars="0" w:left="1440"/>
        <w:jc w:val="both"/>
        <w:rPr>
          <w:lang w:eastAsia="ko-KR"/>
        </w:rPr>
      </w:pPr>
      <w:r w:rsidRPr="00A87056">
        <w:rPr>
          <w:lang w:eastAsia="ko-KR"/>
        </w:rPr>
        <w:t>1</w:t>
      </w:r>
      <w:r w:rsidR="00F07EE9" w:rsidRPr="000D1945">
        <w:rPr>
          <w:lang w:eastAsia="ko-KR"/>
        </w:rPr>
        <w:t xml:space="preserve"> </w:t>
      </w:r>
      <w:r w:rsidR="00F42CDF" w:rsidRPr="000D1945">
        <w:rPr>
          <w:lang w:eastAsia="ko-KR"/>
        </w:rPr>
        <w:t xml:space="preserve">DCI format 1_3 for the set of cells, </w:t>
      </w:r>
      <w:r w:rsidR="00F42CDF" w:rsidRPr="00E2011B">
        <w:rPr>
          <w:b/>
          <w:bCs/>
          <w:lang w:eastAsia="ko-KR"/>
        </w:rPr>
        <w:t>per</w:t>
      </w:r>
      <w:r w:rsidRPr="00E2011B">
        <w:rPr>
          <w:b/>
          <w:bCs/>
          <w:lang w:eastAsia="ko-KR"/>
        </w:rPr>
        <w:t xml:space="preserve"> </w:t>
      </w:r>
      <w:r w:rsidR="00F42CDF" w:rsidRPr="00E2011B">
        <w:rPr>
          <w:b/>
          <w:bCs/>
          <w:lang w:eastAsia="ko-KR"/>
        </w:rPr>
        <w:t>slot of scheduling cell</w:t>
      </w:r>
      <w:r w:rsidR="00F42CDF" w:rsidRPr="000D1945">
        <w:rPr>
          <w:lang w:eastAsia="ko-KR"/>
        </w:rPr>
        <w:t xml:space="preserve"> (30kHz)</w:t>
      </w:r>
      <w:r w:rsidR="00126B94">
        <w:rPr>
          <w:lang w:eastAsia="ko-KR"/>
        </w:rPr>
        <w:t xml:space="preserve"> – this is </w:t>
      </w:r>
      <w:r w:rsidR="00A92013">
        <w:rPr>
          <w:lang w:eastAsia="ko-KR"/>
        </w:rPr>
        <w:t xml:space="preserve">to preserve a same UE capability for DCI processing as for the case of </w:t>
      </w:r>
      <w:r w:rsidR="00126B94">
        <w:rPr>
          <w:lang w:eastAsia="ko-KR"/>
        </w:rPr>
        <w:t>same SCS</w:t>
      </w:r>
      <w:r w:rsidR="00A92013">
        <w:rPr>
          <w:lang w:eastAsia="ko-KR"/>
        </w:rPr>
        <w:t xml:space="preserve"> for </w:t>
      </w:r>
      <w:r w:rsidR="00126B94">
        <w:rPr>
          <w:lang w:eastAsia="ko-KR"/>
        </w:rPr>
        <w:t>scheduling cell SCS = 30kHz and scheduled cell SCS = 30kHz</w:t>
      </w:r>
      <w:r w:rsidR="00C932A7" w:rsidRPr="000D1945">
        <w:rPr>
          <w:lang w:eastAsia="ko-KR"/>
        </w:rPr>
        <w:t>;</w:t>
      </w:r>
    </w:p>
    <w:p w14:paraId="096BB52B" w14:textId="5B5B3F35" w:rsidR="00F42CDF" w:rsidRPr="000D1945" w:rsidRDefault="000D1945" w:rsidP="00F07EE9">
      <w:pPr>
        <w:pStyle w:val="ListParagraph"/>
        <w:spacing w:before="120" w:after="120" w:line="288" w:lineRule="auto"/>
        <w:ind w:leftChars="0" w:left="1440"/>
        <w:jc w:val="both"/>
        <w:rPr>
          <w:lang w:eastAsia="ko-KR"/>
        </w:rPr>
      </w:pPr>
      <w:r w:rsidRPr="00B46EDB">
        <w:rPr>
          <w:lang w:eastAsia="ko-KR"/>
        </w:rPr>
        <w:t>Up to</w:t>
      </w:r>
      <w:r w:rsidRPr="000D1945">
        <w:rPr>
          <w:lang w:eastAsia="ko-KR"/>
        </w:rPr>
        <w:t xml:space="preserve"> </w:t>
      </w:r>
      <w:r w:rsidR="00F07EE9" w:rsidRPr="000D1945">
        <w:rPr>
          <w:lang w:eastAsia="ko-KR"/>
        </w:rPr>
        <w:t>1 DC</w:t>
      </w:r>
      <w:r w:rsidR="00F42CDF" w:rsidRPr="000D1945">
        <w:rPr>
          <w:lang w:eastAsia="ko-KR"/>
        </w:rPr>
        <w:t>I format</w:t>
      </w:r>
      <w:r w:rsidR="00F07EE9" w:rsidRPr="000D1945">
        <w:rPr>
          <w:lang w:eastAsia="ko-KR"/>
        </w:rPr>
        <w:t>s</w:t>
      </w:r>
      <w:r w:rsidR="00F42CDF" w:rsidRPr="000D1945">
        <w:rPr>
          <w:lang w:eastAsia="ko-KR"/>
        </w:rPr>
        <w:t xml:space="preserve"> 1_0/1_1/1_2, per </w:t>
      </w:r>
      <w:r w:rsidR="00FD0C20" w:rsidRPr="000D1945">
        <w:rPr>
          <w:lang w:eastAsia="ko-KR"/>
        </w:rPr>
        <w:t>N</w:t>
      </w:r>
      <w:r w:rsidR="00C932A7" w:rsidRPr="000D1945">
        <w:rPr>
          <w:lang w:eastAsia="ko-KR"/>
        </w:rPr>
        <w:t>1</w:t>
      </w:r>
      <w:r w:rsidR="00FD0C20" w:rsidRPr="000D1945">
        <w:rPr>
          <w:lang w:eastAsia="ko-KR"/>
        </w:rPr>
        <w:t xml:space="preserve"> = </w:t>
      </w:r>
      <w:r w:rsidR="00C932A7" w:rsidRPr="000D1945">
        <w:rPr>
          <w:lang w:eastAsia="ko-KR"/>
        </w:rPr>
        <w:t>2</w:t>
      </w:r>
      <w:r w:rsidR="00F07EE9" w:rsidRPr="000D1945">
        <w:rPr>
          <w:lang w:eastAsia="ko-KR"/>
        </w:rPr>
        <w:t xml:space="preserve"> </w:t>
      </w:r>
      <w:r w:rsidR="00C932A7" w:rsidRPr="000D1945">
        <w:rPr>
          <w:lang w:eastAsia="ko-KR"/>
        </w:rPr>
        <w:t xml:space="preserve">consecutive </w:t>
      </w:r>
      <w:r w:rsidR="00F42CDF" w:rsidRPr="000D1945">
        <w:rPr>
          <w:lang w:eastAsia="ko-KR"/>
        </w:rPr>
        <w:t>slot</w:t>
      </w:r>
      <w:r w:rsidR="00C932A7" w:rsidRPr="000D1945">
        <w:rPr>
          <w:lang w:eastAsia="ko-KR"/>
        </w:rPr>
        <w:t>s</w:t>
      </w:r>
      <w:r w:rsidR="00F42CDF" w:rsidRPr="000D1945">
        <w:rPr>
          <w:lang w:eastAsia="ko-KR"/>
        </w:rPr>
        <w:t xml:space="preserve"> of scheduling cell (30kHz), for each cell in the cell set </w:t>
      </w:r>
      <w:r w:rsidR="00F07EE9" w:rsidRPr="000D1945">
        <w:rPr>
          <w:lang w:eastAsia="ko-KR"/>
        </w:rPr>
        <w:t>with SCS = 15kHz</w:t>
      </w:r>
      <w:r w:rsidR="00F42CDF" w:rsidRPr="000D1945">
        <w:rPr>
          <w:lang w:eastAsia="ko-KR"/>
        </w:rPr>
        <w:t>;</w:t>
      </w:r>
    </w:p>
    <w:p w14:paraId="6601AD31" w14:textId="2493961A" w:rsidR="00F07EE9" w:rsidRPr="000D1945" w:rsidRDefault="000D1945" w:rsidP="00F07EE9">
      <w:pPr>
        <w:pStyle w:val="ListParagraph"/>
        <w:spacing w:before="120" w:after="120" w:line="288" w:lineRule="auto"/>
        <w:ind w:leftChars="0" w:left="1440"/>
        <w:jc w:val="both"/>
        <w:rPr>
          <w:lang w:eastAsia="ko-KR"/>
        </w:rPr>
      </w:pPr>
      <w:r w:rsidRPr="00B46EDB">
        <w:rPr>
          <w:lang w:eastAsia="ko-KR"/>
        </w:rPr>
        <w:t>Up to</w:t>
      </w:r>
      <w:r w:rsidRPr="000D1945">
        <w:rPr>
          <w:lang w:eastAsia="ko-KR"/>
        </w:rPr>
        <w:t xml:space="preserve"> </w:t>
      </w:r>
      <w:r w:rsidR="00C932A7" w:rsidRPr="000D1945">
        <w:rPr>
          <w:lang w:eastAsia="ko-KR"/>
        </w:rPr>
        <w:t>1</w:t>
      </w:r>
      <w:r w:rsidR="00F07EE9" w:rsidRPr="000D1945">
        <w:rPr>
          <w:lang w:eastAsia="ko-KR"/>
        </w:rPr>
        <w:t xml:space="preserve"> DCI formats 1_0/1_1/1_2, per N</w:t>
      </w:r>
      <w:r w:rsidR="00C932A7" w:rsidRPr="000D1945">
        <w:rPr>
          <w:lang w:eastAsia="ko-KR"/>
        </w:rPr>
        <w:t>2</w:t>
      </w:r>
      <w:r w:rsidR="00F07EE9" w:rsidRPr="000D1945">
        <w:rPr>
          <w:lang w:eastAsia="ko-KR"/>
        </w:rPr>
        <w:t xml:space="preserve"> = </w:t>
      </w:r>
      <w:r w:rsidR="00C932A7" w:rsidRPr="000D1945">
        <w:rPr>
          <w:lang w:eastAsia="ko-KR"/>
        </w:rPr>
        <w:t>1</w:t>
      </w:r>
      <w:r w:rsidR="00F07EE9" w:rsidRPr="000D1945">
        <w:rPr>
          <w:lang w:eastAsia="ko-KR"/>
        </w:rPr>
        <w:t xml:space="preserve"> slot of scheduling cell (30kHz), for each cell in the cell set with SCS = 30kHz;</w:t>
      </w:r>
    </w:p>
    <w:p w14:paraId="44FC851E" w14:textId="51E7A3D4" w:rsidR="00F42CDF" w:rsidRPr="000D1945" w:rsidRDefault="00F07EE9" w:rsidP="00F42CDF">
      <w:pPr>
        <w:pStyle w:val="ListParagraph"/>
        <w:spacing w:before="120" w:after="120" w:line="288" w:lineRule="auto"/>
        <w:ind w:leftChars="0" w:left="1440"/>
        <w:jc w:val="both"/>
        <w:rPr>
          <w:lang w:eastAsia="ko-KR"/>
        </w:rPr>
      </w:pPr>
      <w:r w:rsidRPr="000D1945">
        <w:rPr>
          <w:lang w:eastAsia="ko-KR"/>
        </w:rPr>
        <w:t xml:space="preserve">No more than 1 </w:t>
      </w:r>
      <w:r w:rsidR="008E302D" w:rsidRPr="000D1945">
        <w:rPr>
          <w:lang w:eastAsia="ko-KR"/>
        </w:rPr>
        <w:t>DCI scheduling PDSCH, per N</w:t>
      </w:r>
      <w:r w:rsidR="00C932A7" w:rsidRPr="000D1945">
        <w:rPr>
          <w:lang w:eastAsia="ko-KR"/>
        </w:rPr>
        <w:t>1</w:t>
      </w:r>
      <w:r w:rsidR="008E302D" w:rsidRPr="000D1945">
        <w:rPr>
          <w:lang w:eastAsia="ko-KR"/>
        </w:rPr>
        <w:t xml:space="preserve"> = </w:t>
      </w:r>
      <w:r w:rsidR="00C932A7" w:rsidRPr="000D1945">
        <w:rPr>
          <w:lang w:eastAsia="ko-KR"/>
        </w:rPr>
        <w:t>2</w:t>
      </w:r>
      <w:r w:rsidR="008E302D" w:rsidRPr="000D1945">
        <w:rPr>
          <w:lang w:eastAsia="ko-KR"/>
        </w:rPr>
        <w:t xml:space="preserve"> </w:t>
      </w:r>
      <w:r w:rsidR="00C932A7" w:rsidRPr="000D1945">
        <w:rPr>
          <w:lang w:eastAsia="ko-KR"/>
        </w:rPr>
        <w:t xml:space="preserve">consecutive </w:t>
      </w:r>
      <w:r w:rsidR="008E302D" w:rsidRPr="000D1945">
        <w:rPr>
          <w:lang w:eastAsia="ko-KR"/>
        </w:rPr>
        <w:t>slot</w:t>
      </w:r>
      <w:r w:rsidR="00C932A7" w:rsidRPr="000D1945">
        <w:rPr>
          <w:lang w:eastAsia="ko-KR"/>
        </w:rPr>
        <w:t>s</w:t>
      </w:r>
      <w:r w:rsidR="008E302D" w:rsidRPr="000D1945">
        <w:rPr>
          <w:lang w:eastAsia="ko-KR"/>
        </w:rPr>
        <w:t xml:space="preserve"> of scheduling cell (30kHz), for each cell in the cell set with SCS = 15kHz;</w:t>
      </w:r>
    </w:p>
    <w:p w14:paraId="6585C5FD" w14:textId="5EF09A50" w:rsidR="008E302D" w:rsidRDefault="008E302D" w:rsidP="008E302D">
      <w:pPr>
        <w:pStyle w:val="ListParagraph"/>
        <w:spacing w:before="120" w:after="120" w:line="288" w:lineRule="auto"/>
        <w:ind w:leftChars="0" w:left="1440"/>
        <w:jc w:val="both"/>
        <w:rPr>
          <w:lang w:eastAsia="ko-KR"/>
        </w:rPr>
      </w:pPr>
      <w:r w:rsidRPr="000D1945">
        <w:rPr>
          <w:lang w:eastAsia="ko-KR"/>
        </w:rPr>
        <w:t>No more than 1 DCI scheduling PDSCH, per N</w:t>
      </w:r>
      <w:r w:rsidR="00C932A7" w:rsidRPr="000D1945">
        <w:rPr>
          <w:lang w:eastAsia="ko-KR"/>
        </w:rPr>
        <w:t>2</w:t>
      </w:r>
      <w:r w:rsidRPr="000D1945">
        <w:rPr>
          <w:lang w:eastAsia="ko-KR"/>
        </w:rPr>
        <w:t xml:space="preserve"> = </w:t>
      </w:r>
      <w:r w:rsidR="00C932A7" w:rsidRPr="000D1945">
        <w:rPr>
          <w:lang w:eastAsia="ko-KR"/>
        </w:rPr>
        <w:t>1</w:t>
      </w:r>
      <w:r w:rsidRPr="000D1945">
        <w:rPr>
          <w:lang w:eastAsia="ko-KR"/>
        </w:rPr>
        <w:t xml:space="preserve"> slot of scheduling cell (30kHz), for each</w:t>
      </w:r>
      <w:r>
        <w:rPr>
          <w:lang w:eastAsia="ko-KR"/>
        </w:rPr>
        <w:t xml:space="preserve"> cell in the cell set with SCS = 30kHz;</w:t>
      </w:r>
    </w:p>
    <w:p w14:paraId="2C14A295" w14:textId="1D58CF1E" w:rsidR="008E302D" w:rsidRDefault="005A229A" w:rsidP="00D96829">
      <w:pPr>
        <w:pStyle w:val="ListParagraph"/>
        <w:spacing w:after="0" w:line="288" w:lineRule="auto"/>
        <w:ind w:leftChars="0" w:left="1440"/>
        <w:jc w:val="both"/>
        <w:rPr>
          <w:lang w:eastAsia="ko-KR"/>
        </w:rPr>
      </w:pPr>
      <w:r>
        <w:rPr>
          <w:lang w:eastAsia="ko-KR"/>
        </w:rPr>
        <w:t>The latter restrictions ensure that the UE capability does not exceed the legacy limits for DCI processing.</w:t>
      </w:r>
    </w:p>
    <w:p w14:paraId="63301402" w14:textId="77777777" w:rsidR="005A229A" w:rsidRPr="00F42CDF" w:rsidRDefault="005A229A" w:rsidP="00D96829">
      <w:pPr>
        <w:pStyle w:val="ListParagraph"/>
        <w:spacing w:after="0" w:line="288" w:lineRule="auto"/>
        <w:ind w:leftChars="0" w:left="1440"/>
        <w:jc w:val="both"/>
        <w:rPr>
          <w:lang w:eastAsia="ko-KR"/>
        </w:rPr>
      </w:pPr>
    </w:p>
    <w:p w14:paraId="098CD61C" w14:textId="0A7AD5F7" w:rsidR="006647B8" w:rsidRPr="000D1945" w:rsidRDefault="006647B8" w:rsidP="00F7527A">
      <w:pPr>
        <w:pStyle w:val="ListParagraph"/>
        <w:numPr>
          <w:ilvl w:val="1"/>
          <w:numId w:val="25"/>
        </w:numPr>
        <w:spacing w:before="120" w:after="120" w:line="288" w:lineRule="auto"/>
        <w:ind w:leftChars="0"/>
        <w:jc w:val="both"/>
        <w:rPr>
          <w:lang w:eastAsia="ko-KR"/>
        </w:rPr>
      </w:pPr>
      <w:r w:rsidRPr="000D1945">
        <w:rPr>
          <w:lang w:eastAsia="ko-KR"/>
        </w:rPr>
        <w:t xml:space="preserve">When the scheduling cell is (FR1 licensed TDD, 30kHz) and the scheduled cell set includes cells with SCS {15kHz + 60kHz} or {15kHz + 120kHz}, </w:t>
      </w:r>
      <w:r w:rsidR="00F07EE9" w:rsidRPr="000D1945">
        <w:rPr>
          <w:lang w:eastAsia="ko-KR"/>
        </w:rPr>
        <w:t>above</w:t>
      </w:r>
      <w:r w:rsidRPr="000D1945">
        <w:rPr>
          <w:lang w:eastAsia="ko-KR"/>
        </w:rPr>
        <w:t xml:space="preserve"> handling </w:t>
      </w:r>
      <w:r w:rsidR="00F07EE9" w:rsidRPr="000D1945">
        <w:rPr>
          <w:lang w:eastAsia="ko-KR"/>
        </w:rPr>
        <w:t>can be</w:t>
      </w:r>
      <w:r w:rsidR="00C932A7" w:rsidRPr="000D1945">
        <w:rPr>
          <w:lang w:eastAsia="ko-KR"/>
        </w:rPr>
        <w:t xml:space="preserve"> fully</w:t>
      </w:r>
      <w:r w:rsidR="00F07EE9" w:rsidRPr="000D1945">
        <w:rPr>
          <w:lang w:eastAsia="ko-KR"/>
        </w:rPr>
        <w:t xml:space="preserve"> reused</w:t>
      </w:r>
      <w:r w:rsidRPr="000D1945">
        <w:rPr>
          <w:lang w:eastAsia="ko-KR"/>
        </w:rPr>
        <w:t>:</w:t>
      </w:r>
    </w:p>
    <w:p w14:paraId="29759537" w14:textId="348459EB" w:rsidR="00C932A7" w:rsidRPr="000D1945" w:rsidRDefault="00C932A7" w:rsidP="006647B8">
      <w:pPr>
        <w:pStyle w:val="ListParagraph"/>
        <w:spacing w:before="120" w:after="120" w:line="288" w:lineRule="auto"/>
        <w:ind w:leftChars="0" w:left="1440"/>
        <w:jc w:val="both"/>
        <w:rPr>
          <w:lang w:eastAsia="ko-KR"/>
        </w:rPr>
      </w:pPr>
      <w:r w:rsidRPr="000D1945">
        <w:rPr>
          <w:lang w:eastAsia="ko-KR"/>
        </w:rPr>
        <w:t>Handling of scheduling cell with SCS = 30kHz to scheduled cells with SCS = 15 kHz follows high-to-low MCE, same as above;</w:t>
      </w:r>
    </w:p>
    <w:p w14:paraId="047F1FFC" w14:textId="75E4736E" w:rsidR="00C932A7" w:rsidRDefault="00C932A7" w:rsidP="00D17F4D">
      <w:pPr>
        <w:pStyle w:val="ListParagraph"/>
        <w:spacing w:before="120" w:line="288" w:lineRule="auto"/>
        <w:ind w:leftChars="0" w:left="1440"/>
        <w:jc w:val="both"/>
        <w:rPr>
          <w:lang w:eastAsia="ko-KR"/>
        </w:rPr>
      </w:pPr>
      <w:r w:rsidRPr="000D1945">
        <w:rPr>
          <w:lang w:eastAsia="ko-KR"/>
        </w:rPr>
        <w:t>Handling of scheduling cell with SCS = 30kHz to scheduled cells with SCS = 60 kHz or SCS = 120kHz follows low-to-high MCE, which is identical to the same-SCS case, including usage of N2 = 1 same as for scheduled cells with SCS = 30kHz</w:t>
      </w:r>
      <w:r w:rsidR="0034378F">
        <w:rPr>
          <w:lang w:eastAsia="ko-KR"/>
        </w:rPr>
        <w:t>.</w:t>
      </w:r>
    </w:p>
    <w:p w14:paraId="582D49D5" w14:textId="428DBE45" w:rsidR="00D17F4D" w:rsidRPr="000D1945" w:rsidRDefault="00D17F4D" w:rsidP="00D17F4D">
      <w:pPr>
        <w:pStyle w:val="ListParagraph"/>
        <w:numPr>
          <w:ilvl w:val="1"/>
          <w:numId w:val="25"/>
        </w:numPr>
        <w:spacing w:before="240" w:after="120" w:line="288" w:lineRule="auto"/>
        <w:ind w:leftChars="0"/>
        <w:jc w:val="both"/>
        <w:rPr>
          <w:lang w:eastAsia="ko-KR"/>
        </w:rPr>
      </w:pPr>
      <w:r>
        <w:rPr>
          <w:lang w:eastAsia="ko-KR"/>
        </w:rPr>
        <w:t xml:space="preserve">Note: There has been proposals [3] for simply </w:t>
      </w:r>
      <w:r w:rsidR="00A87056">
        <w:rPr>
          <w:lang w:eastAsia="ko-KR"/>
        </w:rPr>
        <w:t>reusing</w:t>
      </w:r>
      <w:r>
        <w:rPr>
          <w:lang w:eastAsia="ko-KR"/>
        </w:rPr>
        <w:t xml:space="preserve"> Component 10 of FGs 49-1 / 49-1b based on the smallest SCS of the set of scheduled cells. Such extension would result in less DCI processing capability than legacy, and is not preferred. </w:t>
      </w:r>
    </w:p>
    <w:p w14:paraId="00EF3401" w14:textId="4A77114C" w:rsidR="00D620B1" w:rsidRDefault="00DF24CA" w:rsidP="0034378F">
      <w:pPr>
        <w:pStyle w:val="ListParagraph"/>
        <w:numPr>
          <w:ilvl w:val="0"/>
          <w:numId w:val="25"/>
        </w:numPr>
        <w:spacing w:before="240" w:after="120" w:line="288" w:lineRule="auto"/>
        <w:ind w:leftChars="0"/>
        <w:jc w:val="both"/>
        <w:rPr>
          <w:lang w:eastAsia="ko-KR"/>
        </w:rPr>
      </w:pPr>
      <w:r w:rsidRPr="00AB462F">
        <w:rPr>
          <w:b/>
          <w:bCs/>
          <w:lang w:eastAsia="ko-KR"/>
        </w:rPr>
        <w:lastRenderedPageBreak/>
        <w:t>Component 11</w:t>
      </w:r>
      <w:r>
        <w:rPr>
          <w:lang w:eastAsia="ko-KR"/>
        </w:rPr>
        <w:t xml:space="preserve">: </w:t>
      </w:r>
      <w:r w:rsidR="000A4453">
        <w:rPr>
          <w:lang w:eastAsia="ko-KR"/>
        </w:rPr>
        <w:t xml:space="preserve">can follow from the </w:t>
      </w:r>
      <w:r w:rsidR="00613C17">
        <w:rPr>
          <w:lang w:eastAsia="ko-KR"/>
        </w:rPr>
        <w:t xml:space="preserve">more general </w:t>
      </w:r>
      <w:r w:rsidR="000A4453">
        <w:rPr>
          <w:lang w:eastAsia="ko-KR"/>
        </w:rPr>
        <w:t xml:space="preserve">description </w:t>
      </w:r>
      <w:r w:rsidR="00613C17">
        <w:rPr>
          <w:lang w:eastAsia="ko-KR"/>
        </w:rPr>
        <w:t xml:space="preserve">in FG 49-1. It is noted that, unlike Rel-18 MCE, the scheduling cell in Rel-19 MCE can be included in the set of </w:t>
      </w:r>
      <w:r w:rsidR="00D620B1">
        <w:rPr>
          <w:lang w:eastAsia="ko-KR"/>
        </w:rPr>
        <w:t xml:space="preserve">co-scheduled cells even though the scheduling cell has different SCS than at least some of the co-scheduled cells, so the restrictions in component 11 of FG 49-1b are not applicable here. </w:t>
      </w:r>
    </w:p>
    <w:p w14:paraId="5C869802" w14:textId="3B682FD2" w:rsidR="00D620B1" w:rsidRPr="00652242" w:rsidRDefault="00D620B1" w:rsidP="00D620B1">
      <w:pPr>
        <w:pStyle w:val="TAL"/>
        <w:ind w:left="1600"/>
      </w:pPr>
      <w:r w:rsidRPr="00652242">
        <w:t>11) Monitoring SS set(s) for DCI format 1_3 for a set of cells for the following cases</w:t>
      </w:r>
      <w:r>
        <w:t>:</w:t>
      </w:r>
    </w:p>
    <w:p w14:paraId="3282666F" w14:textId="77777777" w:rsidR="00D620B1" w:rsidRPr="00652242" w:rsidRDefault="00D620B1" w:rsidP="00D620B1">
      <w:pPr>
        <w:pStyle w:val="TAL"/>
        <w:ind w:left="1600"/>
      </w:pPr>
      <w:r w:rsidRPr="00652242">
        <w:t xml:space="preserve">1) Search space set configuration for DCI format 1_3 for the set of cells is provided </w:t>
      </w:r>
      <w:r w:rsidRPr="00EC6667">
        <w:t>only on the scheduling cell</w:t>
      </w:r>
      <w:r w:rsidRPr="00652242">
        <w:t>, or;</w:t>
      </w:r>
    </w:p>
    <w:p w14:paraId="4FA084C5" w14:textId="77777777" w:rsidR="00D620B1" w:rsidRPr="00652242" w:rsidRDefault="00D620B1" w:rsidP="00D620B1">
      <w:pPr>
        <w:pStyle w:val="TAL"/>
        <w:ind w:left="1600"/>
      </w:pPr>
      <w:r w:rsidRPr="00652242">
        <w:t xml:space="preserve">2) Search space set configurations for DCI format 1_3 for the set of cells with the same </w:t>
      </w:r>
      <w:proofErr w:type="spellStart"/>
      <w:r w:rsidRPr="00652242">
        <w:t>searchSpaceId</w:t>
      </w:r>
      <w:proofErr w:type="spellEnd"/>
      <w:r w:rsidRPr="00652242">
        <w:t xml:space="preserve"> are provided on both the scheduling cell and a serving cell in the set of cells with the scheduling cell being NOT in the set of cells</w:t>
      </w:r>
    </w:p>
    <w:p w14:paraId="5C12483D" w14:textId="6675851B" w:rsidR="00D620B1" w:rsidRPr="00652242" w:rsidRDefault="00D620B1" w:rsidP="00D620B1">
      <w:pPr>
        <w:pStyle w:val="TAL"/>
        <w:ind w:left="1600"/>
      </w:pPr>
      <w:r w:rsidRPr="00652242">
        <w:t xml:space="preserve">UE supporting FG </w:t>
      </w:r>
      <w:r>
        <w:t>49-X</w:t>
      </w:r>
      <w:r w:rsidRPr="00652242">
        <w:t xml:space="preserve"> can additionally report whether the UE support following case</w:t>
      </w:r>
    </w:p>
    <w:p w14:paraId="446A41B9" w14:textId="77777777" w:rsidR="00D620B1" w:rsidRPr="00652242" w:rsidRDefault="00D620B1" w:rsidP="00D620B1">
      <w:pPr>
        <w:pStyle w:val="TAL"/>
        <w:ind w:left="1600"/>
      </w:pPr>
      <w:r w:rsidRPr="00652242">
        <w:t xml:space="preserve">3) Search space set configurations for DCI format 1_3 for the set of cells with the same </w:t>
      </w:r>
      <w:proofErr w:type="spellStart"/>
      <w:r w:rsidRPr="00652242">
        <w:t>searchSpaceId</w:t>
      </w:r>
      <w:proofErr w:type="spellEnd"/>
      <w:r w:rsidRPr="00652242">
        <w:t xml:space="preserve"> are provided on both the scheduling cell and a serving cell in the set of cells with the scheduling cell being in the set of cells</w:t>
      </w:r>
    </w:p>
    <w:p w14:paraId="4BC7D2D0" w14:textId="77777777" w:rsidR="0014261A" w:rsidRDefault="0014261A" w:rsidP="00D620B1">
      <w:pPr>
        <w:spacing w:before="120" w:after="120" w:line="288" w:lineRule="auto"/>
        <w:jc w:val="both"/>
        <w:rPr>
          <w:lang w:eastAsia="ko-KR"/>
        </w:rPr>
      </w:pPr>
      <w:bookmarkStart w:id="4" w:name="_Hlk149921416"/>
    </w:p>
    <w:p w14:paraId="291005E9" w14:textId="5CE156B2" w:rsidR="00D620B1" w:rsidRDefault="00D620B1" w:rsidP="00D620B1">
      <w:pPr>
        <w:spacing w:before="120" w:after="120" w:line="288" w:lineRule="auto"/>
        <w:jc w:val="both"/>
        <w:rPr>
          <w:lang w:eastAsia="ko-KR"/>
        </w:rPr>
      </w:pPr>
      <w:r>
        <w:rPr>
          <w:lang w:eastAsia="ko-KR"/>
        </w:rPr>
        <w:t xml:space="preserve">Similar discussion applies to </w:t>
      </w:r>
      <w:r w:rsidR="002F1F7C">
        <w:rPr>
          <w:lang w:eastAsia="ko-KR"/>
        </w:rPr>
        <w:t xml:space="preserve">FG 66-2 for </w:t>
      </w:r>
      <w:r>
        <w:rPr>
          <w:lang w:eastAsia="ko-KR"/>
        </w:rPr>
        <w:t>UL DCI 0_3 based on an extension of FG 49-2 and FG 49-2b.</w:t>
      </w:r>
    </w:p>
    <w:p w14:paraId="62C5E4A4" w14:textId="77777777" w:rsidR="0014261A" w:rsidRDefault="0014261A" w:rsidP="00854CCB">
      <w:pPr>
        <w:spacing w:after="0" w:line="288" w:lineRule="auto"/>
        <w:jc w:val="both"/>
        <w:rPr>
          <w:b/>
          <w:u w:val="single"/>
          <w:lang w:eastAsia="ko-KR"/>
        </w:rPr>
      </w:pPr>
    </w:p>
    <w:p w14:paraId="6AAFA516" w14:textId="7BB62F18" w:rsidR="00854CCB" w:rsidRDefault="00854CCB" w:rsidP="00854CCB">
      <w:pPr>
        <w:spacing w:after="0" w:line="288" w:lineRule="auto"/>
        <w:jc w:val="both"/>
        <w:rPr>
          <w:b/>
          <w:u w:val="single"/>
          <w:lang w:eastAsia="ko-KR"/>
        </w:rPr>
      </w:pPr>
      <w:r w:rsidRPr="00CD39E6">
        <w:rPr>
          <w:b/>
          <w:u w:val="single"/>
          <w:lang w:eastAsia="ko-KR"/>
        </w:rPr>
        <w:t xml:space="preserve">Proposal </w:t>
      </w:r>
      <w:r w:rsidR="007337B3">
        <w:rPr>
          <w:b/>
          <w:u w:val="single"/>
          <w:lang w:eastAsia="ko-KR"/>
        </w:rPr>
        <w:t>2</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w:t>
      </w:r>
      <w:r w:rsidR="00D620B1">
        <w:rPr>
          <w:b/>
          <w:u w:val="single"/>
          <w:lang w:eastAsia="ko-KR"/>
        </w:rPr>
        <w:t xml:space="preserve">the </w:t>
      </w:r>
      <w:r w:rsidRPr="00D3337C">
        <w:rPr>
          <w:b/>
          <w:u w:val="single"/>
          <w:lang w:eastAsia="ko-KR"/>
        </w:rPr>
        <w:t xml:space="preserve">FG </w:t>
      </w:r>
      <w:r w:rsidR="000D1945">
        <w:rPr>
          <w:b/>
          <w:u w:val="single"/>
          <w:lang w:eastAsia="ko-KR"/>
        </w:rPr>
        <w:t>66-1</w:t>
      </w:r>
      <w:r w:rsidR="00D620B1">
        <w:rPr>
          <w:b/>
          <w:u w:val="single"/>
          <w:lang w:eastAsia="ko-KR"/>
        </w:rPr>
        <w:t xml:space="preserve"> for DL MC-DCI 1_3 with different SCS and </w:t>
      </w:r>
      <w:r w:rsidR="000D1945">
        <w:rPr>
          <w:b/>
          <w:u w:val="single"/>
          <w:lang w:eastAsia="ko-KR"/>
        </w:rPr>
        <w:t xml:space="preserve">different </w:t>
      </w:r>
      <w:r w:rsidR="00D620B1">
        <w:rPr>
          <w:b/>
          <w:u w:val="single"/>
          <w:lang w:eastAsia="ko-KR"/>
        </w:rPr>
        <w:t>carrier types</w:t>
      </w:r>
      <w:r w:rsidR="00D3337C" w:rsidRPr="00D3337C">
        <w:rPr>
          <w:b/>
          <w:u w:val="single"/>
          <w:lang w:eastAsia="ko-KR"/>
        </w:rPr>
        <w:t>:</w:t>
      </w:r>
    </w:p>
    <w:p w14:paraId="38B397C7" w14:textId="6422FECA" w:rsidR="00D620B1" w:rsidRPr="00D17F4D" w:rsidRDefault="009D73C1" w:rsidP="00BE582C">
      <w:pPr>
        <w:pStyle w:val="ListParagraph"/>
        <w:numPr>
          <w:ilvl w:val="1"/>
          <w:numId w:val="33"/>
        </w:numPr>
        <w:spacing w:afterLines="50" w:after="120" w:line="259" w:lineRule="auto"/>
        <w:ind w:leftChars="0"/>
        <w:jc w:val="both"/>
        <w:rPr>
          <w:b/>
          <w:bCs/>
          <w:szCs w:val="24"/>
          <w:u w:val="single"/>
        </w:rPr>
      </w:pPr>
      <w:r w:rsidRPr="00D17F4D">
        <w:rPr>
          <w:b/>
          <w:bCs/>
          <w:u w:val="single"/>
          <w:lang w:eastAsia="ko-KR"/>
        </w:rPr>
        <w:t>Unlike FG 49-1 / 49-1b, n</w:t>
      </w:r>
      <w:r w:rsidR="002F1F7C" w:rsidRPr="00D17F4D">
        <w:rPr>
          <w:b/>
          <w:bCs/>
          <w:u w:val="single"/>
          <w:lang w:eastAsia="ko-KR"/>
        </w:rPr>
        <w:t xml:space="preserve">o </w:t>
      </w:r>
      <w:r w:rsidR="00897ED6" w:rsidRPr="00D17F4D">
        <w:rPr>
          <w:b/>
          <w:bCs/>
          <w:u w:val="single"/>
          <w:lang w:eastAsia="ko-KR"/>
        </w:rPr>
        <w:t xml:space="preserve">need for the FG title to mention </w:t>
      </w:r>
      <w:r w:rsidR="002F1F7C" w:rsidRPr="00D17F4D">
        <w:rPr>
          <w:b/>
          <w:bCs/>
          <w:u w:val="single"/>
          <w:lang w:eastAsia="ko-KR"/>
        </w:rPr>
        <w:t xml:space="preserve">scheduling cell </w:t>
      </w:r>
      <w:r w:rsidR="00897ED6" w:rsidRPr="00D17F4D">
        <w:rPr>
          <w:b/>
          <w:bCs/>
          <w:u w:val="single"/>
          <w:lang w:eastAsia="ko-KR"/>
        </w:rPr>
        <w:t xml:space="preserve">being </w:t>
      </w:r>
      <w:r w:rsidR="002F1F7C" w:rsidRPr="00D17F4D">
        <w:rPr>
          <w:b/>
          <w:bCs/>
          <w:u w:val="single"/>
          <w:lang w:eastAsia="ko-KR"/>
        </w:rPr>
        <w:t>inside or outside the cell set</w:t>
      </w:r>
      <w:r w:rsidR="00BD4A5B" w:rsidRPr="00D17F4D">
        <w:rPr>
          <w:b/>
          <w:bCs/>
          <w:u w:val="single"/>
          <w:lang w:eastAsia="ko-KR"/>
        </w:rPr>
        <w:t>;</w:t>
      </w:r>
    </w:p>
    <w:p w14:paraId="433B18BC" w14:textId="2D7BBE0A" w:rsidR="002F1F7C" w:rsidRPr="00D17F4D" w:rsidRDefault="00BD4A5B" w:rsidP="00BE582C">
      <w:pPr>
        <w:pStyle w:val="ListParagraph"/>
        <w:numPr>
          <w:ilvl w:val="1"/>
          <w:numId w:val="33"/>
        </w:numPr>
        <w:spacing w:afterLines="50" w:after="120" w:line="259" w:lineRule="auto"/>
        <w:ind w:leftChars="0"/>
        <w:jc w:val="both"/>
        <w:rPr>
          <w:b/>
          <w:bCs/>
          <w:szCs w:val="24"/>
          <w:u w:val="single"/>
        </w:rPr>
      </w:pPr>
      <w:r w:rsidRPr="00D17F4D">
        <w:rPr>
          <w:b/>
          <w:bCs/>
          <w:szCs w:val="24"/>
          <w:u w:val="single"/>
        </w:rPr>
        <w:t xml:space="preserve">Components </w:t>
      </w:r>
      <w:r w:rsidR="002F1F7C" w:rsidRPr="00D17F4D">
        <w:rPr>
          <w:b/>
          <w:bCs/>
          <w:szCs w:val="24"/>
          <w:u w:val="single"/>
        </w:rPr>
        <w:t>3 can be defined as combination and extension of components 1 from FG 49-1 / 49-1b, and component 2 of FG 49-1, as follows:</w:t>
      </w:r>
    </w:p>
    <w:p w14:paraId="7CD25F8D" w14:textId="77777777" w:rsidR="002F1F7C" w:rsidRDefault="002F1F7C" w:rsidP="002F1F7C">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2DA89ECF" w14:textId="77777777" w:rsidR="002F1F7C" w:rsidRPr="0022544B" w:rsidRDefault="002F1F7C" w:rsidP="002F1F7C">
      <w:pPr>
        <w:pStyle w:val="TAL"/>
        <w:spacing w:after="240"/>
        <w:ind w:left="1600"/>
      </w:pPr>
      <w:r>
        <w:t xml:space="preserve">   </w:t>
      </w:r>
      <w:r w:rsidRPr="0022544B">
        <w:t xml:space="preserve">Scheduling cell is </w:t>
      </w:r>
      <w:proofErr w:type="spellStart"/>
      <w:r w:rsidRPr="0022544B">
        <w:t>PCell</w:t>
      </w:r>
      <w:proofErr w:type="spellEnd"/>
      <w:r w:rsidRPr="0022544B">
        <w:t xml:space="preserve"> if set of cells includes </w:t>
      </w:r>
      <w:proofErr w:type="spellStart"/>
      <w:r w:rsidRPr="0022544B">
        <w:t>PCell</w:t>
      </w:r>
      <w:proofErr w:type="spellEnd"/>
      <w:r w:rsidRPr="0022544B">
        <w:t xml:space="preserve">, and scheduling cell is </w:t>
      </w:r>
      <w:proofErr w:type="spellStart"/>
      <w:r w:rsidRPr="0022544B">
        <w:t>PCell</w:t>
      </w:r>
      <w:proofErr w:type="spellEnd"/>
      <w:r w:rsidRPr="0022544B">
        <w:t xml:space="preserve"> or an </w:t>
      </w:r>
      <w:proofErr w:type="spellStart"/>
      <w:r w:rsidRPr="0022544B">
        <w:t>SCell</w:t>
      </w:r>
      <w:proofErr w:type="spellEnd"/>
      <w:r w:rsidRPr="0022544B">
        <w:t xml:space="preserve"> if set of cells includes only </w:t>
      </w:r>
      <w:proofErr w:type="spellStart"/>
      <w:r w:rsidRPr="0022544B">
        <w:t>SCells</w:t>
      </w:r>
      <w:proofErr w:type="spellEnd"/>
      <w:r w:rsidRPr="0022544B">
        <w:t>.</w:t>
      </w:r>
    </w:p>
    <w:p w14:paraId="1158FC25" w14:textId="25CF0E1B" w:rsidR="00BD4A5B" w:rsidRPr="00D17F4D" w:rsidRDefault="002F1F7C" w:rsidP="00BE582C">
      <w:pPr>
        <w:pStyle w:val="ListParagraph"/>
        <w:numPr>
          <w:ilvl w:val="1"/>
          <w:numId w:val="34"/>
        </w:numPr>
        <w:spacing w:afterLines="50" w:after="120" w:line="259" w:lineRule="auto"/>
        <w:ind w:leftChars="0"/>
        <w:jc w:val="both"/>
        <w:rPr>
          <w:b/>
          <w:bCs/>
          <w:szCs w:val="24"/>
          <w:u w:val="single"/>
        </w:rPr>
      </w:pPr>
      <w:r w:rsidRPr="00D17F4D">
        <w:rPr>
          <w:b/>
          <w:bCs/>
          <w:szCs w:val="24"/>
          <w:u w:val="single"/>
        </w:rPr>
        <w:t xml:space="preserve">Components </w:t>
      </w:r>
      <w:r w:rsidR="00BD4A5B" w:rsidRPr="00D17F4D">
        <w:rPr>
          <w:b/>
          <w:bCs/>
          <w:szCs w:val="24"/>
          <w:u w:val="single"/>
        </w:rPr>
        <w:t>4 – 9 and 11 directly follow from FG 49-1 without any change;</w:t>
      </w:r>
    </w:p>
    <w:p w14:paraId="57FBC6B4" w14:textId="08F68F4F" w:rsidR="002B6A8B" w:rsidRPr="00D17F4D" w:rsidRDefault="002939F3" w:rsidP="00BE582C">
      <w:pPr>
        <w:pStyle w:val="ListParagraph"/>
        <w:numPr>
          <w:ilvl w:val="1"/>
          <w:numId w:val="34"/>
        </w:numPr>
        <w:spacing w:afterLines="50" w:after="120" w:line="259" w:lineRule="auto"/>
        <w:ind w:leftChars="0"/>
        <w:jc w:val="both"/>
        <w:rPr>
          <w:b/>
          <w:bCs/>
          <w:szCs w:val="24"/>
          <w:u w:val="single"/>
        </w:rPr>
      </w:pPr>
      <w:r w:rsidRPr="00D17F4D">
        <w:rPr>
          <w:b/>
          <w:bCs/>
          <w:szCs w:val="24"/>
          <w:u w:val="single"/>
        </w:rPr>
        <w:t xml:space="preserve">Components </w:t>
      </w:r>
      <w:r w:rsidR="00BD4A5B" w:rsidRPr="00D17F4D">
        <w:rPr>
          <w:b/>
          <w:bCs/>
          <w:szCs w:val="24"/>
          <w:u w:val="single"/>
        </w:rPr>
        <w:t xml:space="preserve">10 </w:t>
      </w:r>
      <w:r w:rsidR="002F1F7C" w:rsidRPr="00D17F4D">
        <w:rPr>
          <w:b/>
          <w:bCs/>
          <w:szCs w:val="24"/>
          <w:u w:val="single"/>
        </w:rPr>
        <w:t xml:space="preserve">is </w:t>
      </w:r>
      <w:r w:rsidR="00BD4A5B" w:rsidRPr="00D17F4D">
        <w:rPr>
          <w:b/>
          <w:bCs/>
          <w:szCs w:val="24"/>
          <w:u w:val="single"/>
        </w:rPr>
        <w:t>updated based on FG 49-1</w:t>
      </w:r>
      <w:r w:rsidR="00D17F4D">
        <w:rPr>
          <w:b/>
          <w:bCs/>
          <w:szCs w:val="24"/>
          <w:u w:val="single"/>
        </w:rPr>
        <w:t>b</w:t>
      </w:r>
      <w:r w:rsidR="00BD4A5B" w:rsidRPr="00D17F4D">
        <w:rPr>
          <w:b/>
          <w:bCs/>
          <w:szCs w:val="24"/>
          <w:u w:val="single"/>
        </w:rPr>
        <w:t xml:space="preserve"> as follows:</w:t>
      </w:r>
    </w:p>
    <w:p w14:paraId="6D55343E" w14:textId="77777777" w:rsidR="0014261A" w:rsidRPr="00652242" w:rsidRDefault="0014261A" w:rsidP="0014261A">
      <w:pPr>
        <w:pStyle w:val="TAL"/>
        <w:ind w:left="1600"/>
      </w:pPr>
      <w:r w:rsidRPr="00652242">
        <w:t xml:space="preserve">10) The number of unicast DL DCIs to process </w:t>
      </w:r>
      <w:r w:rsidRPr="00D96829">
        <w:rPr>
          <w:strike/>
        </w:rPr>
        <w:t>per N consecutive slots of scheduling cell</w:t>
      </w:r>
      <w:r w:rsidRPr="00652242">
        <w:t xml:space="preserve"> for a set of cells configured for multi-cell PDSCH scheduling by DCI format 1_3</w:t>
      </w:r>
    </w:p>
    <w:p w14:paraId="78C21FF6" w14:textId="11E034F9" w:rsidR="0014261A" w:rsidRPr="00652242" w:rsidRDefault="0014261A" w:rsidP="0014261A">
      <w:pPr>
        <w:pStyle w:val="TAL"/>
        <w:ind w:left="1600"/>
      </w:pPr>
      <w:r w:rsidRPr="00A87056">
        <w:t>One</w:t>
      </w:r>
      <w:r w:rsidRPr="00652242">
        <w:t xml:space="preserve"> DCI format 1_3 for the set of cells</w:t>
      </w:r>
      <w:r w:rsidRPr="00D96829">
        <w:rPr>
          <w:u w:val="single"/>
        </w:rPr>
        <w:t xml:space="preserve">, per </w:t>
      </w:r>
      <w:r w:rsidR="00D159A5" w:rsidRPr="00D159A5">
        <w:rPr>
          <w:strike/>
          <w:u w:val="single"/>
        </w:rPr>
        <w:t>N consecutive</w:t>
      </w:r>
      <w:r w:rsidR="00D159A5" w:rsidRPr="00D159A5">
        <w:rPr>
          <w:u w:val="single"/>
        </w:rPr>
        <w:t xml:space="preserve"> </w:t>
      </w:r>
      <w:r w:rsidRPr="00D96829">
        <w:rPr>
          <w:u w:val="single"/>
        </w:rPr>
        <w:t>slot of scheduling cell,</w:t>
      </w:r>
      <w:r w:rsidRPr="00652242">
        <w:t xml:space="preserve"> and,</w:t>
      </w:r>
    </w:p>
    <w:p w14:paraId="4A5120DE" w14:textId="395493F9" w:rsidR="0014261A" w:rsidRDefault="0014261A" w:rsidP="0014261A">
      <w:pPr>
        <w:pStyle w:val="TAL"/>
        <w:ind w:left="1600"/>
        <w:rPr>
          <w:strike/>
        </w:rPr>
      </w:pPr>
      <w:r w:rsidRPr="00652242">
        <w:t>One unicast DL DCI formats 1_0/1_1/1_2 (if supported)</w:t>
      </w:r>
      <w:r w:rsidRPr="00D96829">
        <w:rPr>
          <w:u w:val="single"/>
        </w:rPr>
        <w:t xml:space="preserve">, per </w:t>
      </w:r>
      <w:r w:rsidRPr="00A92013">
        <w:rPr>
          <w:u w:val="single"/>
        </w:rPr>
        <w:t>N</w:t>
      </w:r>
      <w:r w:rsidRPr="00D96829">
        <w:rPr>
          <w:u w:val="single"/>
        </w:rPr>
        <w:t xml:space="preserve"> consecutive slots of scheduling cell,</w:t>
      </w:r>
      <w:r w:rsidRPr="00652242">
        <w:t xml:space="preserve"> for each of the cells </w:t>
      </w:r>
      <w:r w:rsidRPr="00D96829">
        <w:rPr>
          <w:strike/>
        </w:rPr>
        <w:t>that are not scheduled by DCI 1_3</w:t>
      </w:r>
      <w:r w:rsidRPr="00D96829">
        <w:rPr>
          <w:u w:val="single"/>
        </w:rPr>
        <w:t>,</w:t>
      </w:r>
    </w:p>
    <w:p w14:paraId="2566D245" w14:textId="77777777" w:rsidR="0014261A" w:rsidRPr="00E0325A" w:rsidRDefault="0014261A" w:rsidP="0014261A">
      <w:pPr>
        <w:pStyle w:val="TAL"/>
        <w:ind w:left="1600"/>
        <w:rPr>
          <w:u w:val="single"/>
        </w:rPr>
      </w:pPr>
      <w:r w:rsidRPr="00E0325A">
        <w:rPr>
          <w:u w:val="single"/>
        </w:rPr>
        <w:t xml:space="preserve">No more than 1 DCI scheduling PDSCH, per </w:t>
      </w:r>
      <w:r w:rsidRPr="00A92013">
        <w:rPr>
          <w:u w:val="single"/>
        </w:rPr>
        <w:t>N</w:t>
      </w:r>
      <w:r w:rsidRPr="00E0325A">
        <w:rPr>
          <w:u w:val="single"/>
        </w:rPr>
        <w:t xml:space="preserve"> consecutive slots of scheduling cell, for each cell in the set</w:t>
      </w:r>
      <w:r>
        <w:rPr>
          <w:u w:val="single"/>
        </w:rPr>
        <w:t xml:space="preserve"> of cells</w:t>
      </w:r>
      <w:r w:rsidRPr="00E0325A">
        <w:rPr>
          <w:u w:val="single"/>
        </w:rPr>
        <w:t>;</w:t>
      </w:r>
    </w:p>
    <w:p w14:paraId="749D70F0" w14:textId="77777777" w:rsidR="0014261A" w:rsidRDefault="0014261A" w:rsidP="0014261A">
      <w:pPr>
        <w:pStyle w:val="TAL"/>
        <w:ind w:left="1600"/>
        <w:rPr>
          <w:u w:val="single"/>
        </w:rPr>
      </w:pPr>
      <w:r w:rsidRPr="00A92013">
        <w:rPr>
          <w:u w:val="single"/>
        </w:rPr>
        <w:t>N</w:t>
      </w:r>
      <w:r>
        <w:rPr>
          <w:u w:val="single"/>
        </w:rPr>
        <w:t xml:space="preserve"> is determined separately for each scheduled cell in the set of cells;</w:t>
      </w:r>
    </w:p>
    <w:p w14:paraId="57029927" w14:textId="77777777" w:rsidR="0014261A" w:rsidRPr="00002AD0" w:rsidRDefault="0014261A" w:rsidP="0014261A">
      <w:pPr>
        <w:pStyle w:val="TAL"/>
        <w:ind w:left="1600"/>
        <w:rPr>
          <w:u w:val="single"/>
        </w:rPr>
      </w:pPr>
      <w:r w:rsidRPr="00002AD0">
        <w:rPr>
          <w:u w:val="single"/>
        </w:rPr>
        <w:t>For same SCS, N = 1</w:t>
      </w:r>
    </w:p>
    <w:p w14:paraId="19BA51A6" w14:textId="77777777" w:rsidR="0014261A" w:rsidRPr="00652242" w:rsidRDefault="0014261A" w:rsidP="0014261A">
      <w:pPr>
        <w:pStyle w:val="TAL"/>
        <w:ind w:left="1600"/>
      </w:pPr>
      <w:r w:rsidRPr="00652242">
        <w:t>For low-to-high SCS, N = 1.</w:t>
      </w:r>
    </w:p>
    <w:p w14:paraId="1BDB1709" w14:textId="0320B72B" w:rsidR="0014261A" w:rsidRDefault="0014261A" w:rsidP="0014261A">
      <w:pPr>
        <w:pStyle w:val="TAL"/>
        <w:ind w:left="1600"/>
        <w:rPr>
          <w:strike/>
        </w:rPr>
      </w:pPr>
      <w:r w:rsidRPr="00652242">
        <w:t xml:space="preserve">For high-to-low SCS, N is based on pair of (scheduling CC SCS, scheduled CC SCS): N=2 for (30,15), </w:t>
      </w:r>
      <w:r w:rsidRPr="000462AA">
        <w:rPr>
          <w:strike/>
        </w:rPr>
        <w:t>(60,30), (120,60) and N=4 for (60,15), (120,30), N = 8 for (120,15)</w:t>
      </w:r>
    </w:p>
    <w:p w14:paraId="605D3A02" w14:textId="77777777" w:rsidR="00E2353A" w:rsidRDefault="00E2353A" w:rsidP="00E2353A">
      <w:pPr>
        <w:pStyle w:val="TAL"/>
        <w:ind w:firstLine="800"/>
      </w:pPr>
    </w:p>
    <w:p w14:paraId="191FAFD6" w14:textId="7646A535" w:rsidR="00D7179C" w:rsidRPr="00E2353A" w:rsidRDefault="00D7179C" w:rsidP="000D0D19">
      <w:pPr>
        <w:pStyle w:val="TAL"/>
        <w:ind w:left="800"/>
        <w:jc w:val="both"/>
        <w:rPr>
          <w:rFonts w:asciiTheme="majorBidi" w:hAnsiTheme="majorBidi" w:cstheme="majorBidi"/>
          <w:b/>
          <w:bCs/>
          <w:sz w:val="20"/>
          <w:szCs w:val="22"/>
        </w:rPr>
      </w:pPr>
      <w:r w:rsidRPr="00E2353A">
        <w:rPr>
          <w:rFonts w:asciiTheme="majorBidi" w:hAnsiTheme="majorBidi" w:cstheme="majorBidi"/>
          <w:b/>
          <w:bCs/>
          <w:sz w:val="20"/>
          <w:szCs w:val="22"/>
          <w:u w:val="single"/>
        </w:rPr>
        <w:t>Note</w:t>
      </w:r>
      <w:r w:rsidRPr="00E2353A">
        <w:rPr>
          <w:rFonts w:asciiTheme="majorBidi" w:hAnsiTheme="majorBidi" w:cstheme="majorBidi"/>
          <w:b/>
          <w:bCs/>
          <w:sz w:val="20"/>
          <w:szCs w:val="22"/>
        </w:rPr>
        <w:t xml:space="preserve">: </w:t>
      </w:r>
      <w:r w:rsidR="00E2353A">
        <w:rPr>
          <w:rFonts w:asciiTheme="majorBidi" w:hAnsiTheme="majorBidi" w:cstheme="majorBidi"/>
          <w:b/>
          <w:bCs/>
          <w:sz w:val="20"/>
          <w:szCs w:val="22"/>
        </w:rPr>
        <w:t>T</w:t>
      </w:r>
      <w:r w:rsidR="00E2353A" w:rsidRPr="00E2353A">
        <w:rPr>
          <w:rFonts w:asciiTheme="majorBidi" w:hAnsiTheme="majorBidi" w:cstheme="majorBidi"/>
          <w:b/>
          <w:bCs/>
          <w:sz w:val="20"/>
          <w:szCs w:val="22"/>
        </w:rPr>
        <w:t>ime span for DCI counting is different for different cells and different DCI formats (per slot for DCI 1_3, and per N slot</w:t>
      </w:r>
      <w:r w:rsidR="00E2353A">
        <w:rPr>
          <w:rFonts w:asciiTheme="majorBidi" w:hAnsiTheme="majorBidi" w:cstheme="majorBidi"/>
          <w:b/>
          <w:bCs/>
          <w:sz w:val="20"/>
          <w:szCs w:val="22"/>
        </w:rPr>
        <w:t>s</w:t>
      </w:r>
      <w:r w:rsidR="00E2353A" w:rsidRPr="00E2353A">
        <w:rPr>
          <w:rFonts w:asciiTheme="majorBidi" w:hAnsiTheme="majorBidi" w:cstheme="majorBidi"/>
          <w:b/>
          <w:bCs/>
          <w:sz w:val="20"/>
          <w:szCs w:val="22"/>
        </w:rPr>
        <w:t xml:space="preserve"> for SC-DCI</w:t>
      </w:r>
      <w:r w:rsidR="000D0D19">
        <w:rPr>
          <w:rFonts w:asciiTheme="majorBidi" w:hAnsiTheme="majorBidi" w:cstheme="majorBidi"/>
          <w:b/>
          <w:bCs/>
          <w:sz w:val="20"/>
          <w:szCs w:val="22"/>
        </w:rPr>
        <w:t>,</w:t>
      </w:r>
      <w:r w:rsidR="00E2353A">
        <w:rPr>
          <w:rFonts w:asciiTheme="majorBidi" w:hAnsiTheme="majorBidi" w:cstheme="majorBidi"/>
          <w:b/>
          <w:bCs/>
          <w:sz w:val="20"/>
          <w:szCs w:val="22"/>
        </w:rPr>
        <w:t xml:space="preserve"> with different value</w:t>
      </w:r>
      <w:r w:rsidR="000D0D19">
        <w:rPr>
          <w:rFonts w:asciiTheme="majorBidi" w:hAnsiTheme="majorBidi" w:cstheme="majorBidi"/>
          <w:b/>
          <w:bCs/>
          <w:sz w:val="20"/>
          <w:szCs w:val="22"/>
        </w:rPr>
        <w:t>s</w:t>
      </w:r>
      <w:r w:rsidR="00E2353A">
        <w:rPr>
          <w:rFonts w:asciiTheme="majorBidi" w:hAnsiTheme="majorBidi" w:cstheme="majorBidi"/>
          <w:b/>
          <w:bCs/>
          <w:sz w:val="20"/>
          <w:szCs w:val="22"/>
        </w:rPr>
        <w:t xml:space="preserve"> of N for different cells based on respective SCS).</w:t>
      </w:r>
    </w:p>
    <w:p w14:paraId="3C7D4274" w14:textId="61541904" w:rsidR="0014261A" w:rsidRDefault="0014261A" w:rsidP="00A930AC">
      <w:pPr>
        <w:spacing w:afterLines="50" w:after="120" w:line="259" w:lineRule="auto"/>
        <w:ind w:left="1600"/>
        <w:jc w:val="both"/>
        <w:rPr>
          <w:b/>
          <w:bCs/>
          <w:szCs w:val="24"/>
        </w:rPr>
      </w:pPr>
    </w:p>
    <w:p w14:paraId="72508C7C" w14:textId="172A6FAE" w:rsidR="000C159F" w:rsidRDefault="000C159F" w:rsidP="00A930AC">
      <w:pPr>
        <w:spacing w:afterLines="50" w:after="120" w:line="259" w:lineRule="auto"/>
        <w:ind w:left="1600"/>
        <w:jc w:val="both"/>
        <w:rPr>
          <w:b/>
          <w:bCs/>
          <w:szCs w:val="24"/>
        </w:rPr>
      </w:pPr>
    </w:p>
    <w:p w14:paraId="10E86400" w14:textId="6278D339" w:rsidR="005F5599" w:rsidRDefault="005F5599" w:rsidP="005F5599">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bookmarkStart w:id="5" w:name="_Hlk149921541"/>
      <w:bookmarkEnd w:id="4"/>
      <w:r>
        <w:rPr>
          <w:lang w:val="en-US"/>
        </w:rPr>
        <w:lastRenderedPageBreak/>
        <w:t>UE features for multi-cell multi-</w:t>
      </w:r>
      <w:proofErr w:type="spellStart"/>
      <w:r>
        <w:rPr>
          <w:lang w:val="en-US"/>
        </w:rPr>
        <w:t>PxSCH</w:t>
      </w:r>
      <w:proofErr w:type="spellEnd"/>
      <w:r>
        <w:rPr>
          <w:lang w:val="en-US"/>
        </w:rPr>
        <w:t xml:space="preserve"> scheduling </w:t>
      </w:r>
    </w:p>
    <w:p w14:paraId="348CC7C4" w14:textId="2C334694" w:rsidR="00710BB4" w:rsidRDefault="00710BB4" w:rsidP="00EA2401">
      <w:pPr>
        <w:jc w:val="both"/>
        <w:rPr>
          <w:lang w:eastAsia="ko-KR"/>
        </w:rPr>
      </w:pPr>
      <w:r>
        <w:rPr>
          <w:lang w:eastAsia="ko-KR"/>
        </w:rPr>
        <w:t xml:space="preserve">The following </w:t>
      </w:r>
      <w:r w:rsidR="00A6087A">
        <w:rPr>
          <w:lang w:eastAsia="ko-KR"/>
        </w:rPr>
        <w:t xml:space="preserve">FGs were </w:t>
      </w:r>
      <w:r>
        <w:rPr>
          <w:lang w:eastAsia="ko-KR"/>
        </w:rPr>
        <w:t>agreed in</w:t>
      </w:r>
      <w:r w:rsidR="00A6087A">
        <w:rPr>
          <w:lang w:eastAsia="ko-KR"/>
        </w:rPr>
        <w:t xml:space="preserve"> RAN1#120bis:</w:t>
      </w:r>
    </w:p>
    <w:p w14:paraId="0510BEB4" w14:textId="77777777" w:rsidR="00A6087A" w:rsidRPr="00D322D1" w:rsidRDefault="00A6087A" w:rsidP="00A6087A">
      <w:pPr>
        <w:spacing w:after="0"/>
        <w:rPr>
          <w:rFonts w:ascii="Times" w:eastAsia="Yu Mincho" w:hAnsi="Times"/>
          <w:b/>
          <w:bCs/>
          <w:szCs w:val="24"/>
          <w:lang w:val="en-GB" w:eastAsia="ja-JP"/>
        </w:rPr>
      </w:pPr>
      <w:r>
        <w:rPr>
          <w:rFonts w:ascii="Times" w:eastAsia="Yu Mincho" w:hAnsi="Times"/>
          <w:b/>
          <w:bCs/>
          <w:szCs w:val="24"/>
          <w:highlight w:val="green"/>
          <w:lang w:val="en-GB" w:eastAsia="ja-JP"/>
        </w:rPr>
        <w:t>A</w:t>
      </w:r>
      <w:r>
        <w:rPr>
          <w:rFonts w:ascii="Times" w:eastAsia="Yu Mincho" w:hAnsi="Times" w:hint="eastAsia"/>
          <w:b/>
          <w:bCs/>
          <w:szCs w:val="24"/>
          <w:highlight w:val="green"/>
          <w:lang w:val="en-GB" w:eastAsia="ja-JP"/>
        </w:rPr>
        <w:t>greement</w:t>
      </w:r>
      <w:r>
        <w:rPr>
          <w:rFonts w:ascii="Times" w:eastAsia="Yu Mincho" w:hAnsi="Times"/>
          <w:b/>
          <w:bCs/>
          <w:szCs w:val="24"/>
          <w:highlight w:val="green"/>
          <w:lang w:val="en-GB" w:eastAsia="ja-JP"/>
        </w:rPr>
        <w:t xml:space="preserve"> (RAN1#120bis)</w:t>
      </w:r>
    </w:p>
    <w:p w14:paraId="6E70B663" w14:textId="77777777" w:rsidR="00A6087A" w:rsidRDefault="00A6087A" w:rsidP="00A6087A">
      <w:pPr>
        <w:spacing w:after="0"/>
        <w:rPr>
          <w:rFonts w:ascii="Times" w:eastAsia="Yu Mincho" w:hAnsi="Times"/>
          <w:szCs w:val="24"/>
          <w:lang w:val="en-GB" w:eastAsia="ja-JP"/>
        </w:rPr>
      </w:pPr>
      <w:r>
        <w:rPr>
          <w:rFonts w:ascii="Times" w:eastAsia="Yu Mincho" w:hAnsi="Times"/>
          <w:szCs w:val="24"/>
          <w:lang w:val="en-GB" w:eastAsia="ja-JP"/>
        </w:rPr>
        <w:t>I</w:t>
      </w:r>
      <w:r>
        <w:rPr>
          <w:rFonts w:ascii="Times" w:eastAsia="Yu Mincho" w:hAnsi="Times" w:hint="eastAsia"/>
          <w:szCs w:val="24"/>
          <w:lang w:val="en-GB" w:eastAsia="ja-JP"/>
        </w:rPr>
        <w:t xml:space="preserve">ntroduce the following 2 FGs for Rel-19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884"/>
        <w:gridCol w:w="3800"/>
        <w:gridCol w:w="390"/>
        <w:gridCol w:w="545"/>
        <w:gridCol w:w="526"/>
        <w:gridCol w:w="2044"/>
        <w:gridCol w:w="651"/>
        <w:gridCol w:w="439"/>
        <w:gridCol w:w="440"/>
        <w:gridCol w:w="440"/>
        <w:gridCol w:w="1740"/>
        <w:gridCol w:w="926"/>
      </w:tblGrid>
      <w:tr w:rsidR="00A6087A" w:rsidRPr="00D322D1" w14:paraId="5CD3A24E" w14:textId="77777777" w:rsidTr="00871DFC">
        <w:trPr>
          <w:trHeight w:val="20"/>
        </w:trPr>
        <w:tc>
          <w:tcPr>
            <w:tcW w:w="141" w:type="pct"/>
            <w:tcBorders>
              <w:top w:val="single" w:sz="4" w:space="0" w:color="auto"/>
              <w:left w:val="single" w:sz="4" w:space="0" w:color="auto"/>
              <w:bottom w:val="single" w:sz="4" w:space="0" w:color="auto"/>
              <w:right w:val="single" w:sz="4" w:space="0" w:color="auto"/>
            </w:tcBorders>
            <w:hideMark/>
          </w:tcPr>
          <w:p w14:paraId="7511DA3D" w14:textId="77777777" w:rsidR="00A6087A" w:rsidRPr="00D322D1" w:rsidRDefault="00A6087A" w:rsidP="00871DFC">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66-</w:t>
            </w:r>
            <w:r w:rsidRPr="00D322D1">
              <w:rPr>
                <w:rFonts w:eastAsia="MS Mincho" w:cs="Arial" w:hint="eastAsia"/>
                <w:color w:val="000000"/>
                <w:sz w:val="18"/>
                <w:szCs w:val="18"/>
                <w:lang w:val="en-GB" w:eastAsia="ja-JP"/>
              </w:rPr>
              <w:t>3</w:t>
            </w:r>
          </w:p>
        </w:tc>
        <w:tc>
          <w:tcPr>
            <w:tcW w:w="664" w:type="pct"/>
            <w:tcBorders>
              <w:top w:val="single" w:sz="4" w:space="0" w:color="auto"/>
              <w:left w:val="single" w:sz="4" w:space="0" w:color="auto"/>
              <w:bottom w:val="single" w:sz="4" w:space="0" w:color="auto"/>
              <w:right w:val="single" w:sz="4" w:space="0" w:color="auto"/>
            </w:tcBorders>
            <w:hideMark/>
          </w:tcPr>
          <w:p w14:paraId="48EE541D" w14:textId="77777777" w:rsidR="00A6087A" w:rsidRPr="00D322D1" w:rsidRDefault="00A6087A" w:rsidP="00871DFC">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 xml:space="preserve">Multi-cell </w:t>
            </w:r>
            <w:r w:rsidRPr="00D322D1">
              <w:rPr>
                <w:rFonts w:eastAsia="MS Mincho" w:cs="Arial" w:hint="eastAsia"/>
                <w:color w:val="000000"/>
                <w:sz w:val="18"/>
                <w:szCs w:val="18"/>
                <w:lang w:val="en-GB" w:eastAsia="ja-JP"/>
              </w:rPr>
              <w:t>multi-</w:t>
            </w:r>
            <w:r w:rsidRPr="00D322D1">
              <w:rPr>
                <w:rFonts w:eastAsia="MS Mincho" w:cs="Arial"/>
                <w:color w:val="000000"/>
                <w:sz w:val="18"/>
                <w:szCs w:val="18"/>
                <w:lang w:val="en-GB" w:eastAsia="ja-JP"/>
              </w:rPr>
              <w:t xml:space="preserve">PDSCH scheduling by DCI format 1_3 </w:t>
            </w:r>
          </w:p>
        </w:tc>
        <w:tc>
          <w:tcPr>
            <w:tcW w:w="1335" w:type="pct"/>
            <w:tcBorders>
              <w:top w:val="single" w:sz="4" w:space="0" w:color="auto"/>
              <w:left w:val="single" w:sz="4" w:space="0" w:color="auto"/>
              <w:bottom w:val="single" w:sz="4" w:space="0" w:color="auto"/>
              <w:right w:val="single" w:sz="4" w:space="0" w:color="auto"/>
            </w:tcBorders>
          </w:tcPr>
          <w:p w14:paraId="7A1DC369" w14:textId="77777777" w:rsidR="00A6087A" w:rsidRDefault="00A6087A" w:rsidP="00871DFC">
            <w:pPr>
              <w:overflowPunct w:val="0"/>
              <w:autoSpaceDE w:val="0"/>
              <w:autoSpaceDN w:val="0"/>
              <w:adjustRightInd w:val="0"/>
              <w:spacing w:after="0"/>
              <w:rPr>
                <w:rFonts w:eastAsia="MS Mincho" w:cs="Arial"/>
                <w:color w:val="000000"/>
                <w:sz w:val="18"/>
                <w:szCs w:val="18"/>
                <w:lang w:val="en-GB" w:eastAsia="ja-JP"/>
              </w:rPr>
            </w:pPr>
            <w:r w:rsidRPr="00724E87">
              <w:rPr>
                <w:rFonts w:eastAsia="MS Mincho" w:cs="Arial"/>
                <w:color w:val="000000"/>
                <w:sz w:val="18"/>
                <w:szCs w:val="18"/>
                <w:lang w:val="en-GB" w:eastAsia="zh-CN"/>
              </w:rPr>
              <w:t>1.</w:t>
            </w:r>
            <w:r>
              <w:rPr>
                <w:rFonts w:eastAsia="MS Mincho" w:cs="Arial"/>
                <w:color w:val="000000"/>
                <w:sz w:val="18"/>
                <w:szCs w:val="18"/>
                <w:lang w:val="en-GB" w:eastAsia="ja-JP"/>
              </w:rPr>
              <w:t xml:space="preserve"> </w:t>
            </w:r>
            <w:r w:rsidRPr="00D322D1">
              <w:rPr>
                <w:rFonts w:eastAsia="MS Mincho" w:cs="Arial"/>
                <w:color w:val="000000"/>
                <w:sz w:val="18"/>
                <w:szCs w:val="18"/>
                <w:lang w:val="en-GB" w:eastAsia="ja-JP"/>
              </w:rPr>
              <w:t xml:space="preserve">UE supports DCI format 1_3 for DL scheduling of </w:t>
            </w:r>
            <w:r w:rsidRPr="00D35753">
              <w:rPr>
                <w:rFonts w:eastAsia="MS Mincho" w:cs="Arial" w:hint="eastAsia"/>
                <w:color w:val="000000"/>
                <w:sz w:val="18"/>
                <w:szCs w:val="18"/>
                <w:highlight w:val="yellow"/>
                <w:lang w:val="en-GB" w:eastAsia="ja-JP"/>
              </w:rPr>
              <w:t>[one or]</w:t>
            </w:r>
            <w:r>
              <w:rPr>
                <w:rFonts w:eastAsia="MS Mincho" w:cs="Arial" w:hint="eastAsia"/>
                <w:color w:val="000000"/>
                <w:sz w:val="18"/>
                <w:szCs w:val="18"/>
                <w:lang w:val="en-GB" w:eastAsia="ja-JP"/>
              </w:rPr>
              <w:t xml:space="preserve"> </w:t>
            </w:r>
            <w:r w:rsidRPr="00D322D1">
              <w:rPr>
                <w:rFonts w:eastAsia="MS Mincho" w:cs="Arial"/>
                <w:color w:val="000000"/>
                <w:sz w:val="18"/>
                <w:szCs w:val="18"/>
                <w:lang w:val="en-GB" w:eastAsia="ja-JP"/>
              </w:rPr>
              <w:t>more PDSCH</w:t>
            </w:r>
            <w:r>
              <w:rPr>
                <w:rFonts w:eastAsia="MS Mincho" w:cs="Arial" w:hint="eastAsia"/>
                <w:color w:val="000000"/>
                <w:sz w:val="18"/>
                <w:szCs w:val="18"/>
                <w:lang w:val="en-GB" w:eastAsia="ja-JP"/>
              </w:rPr>
              <w:t>(s)</w:t>
            </w:r>
            <w:r w:rsidRPr="00D322D1">
              <w:rPr>
                <w:rFonts w:eastAsia="MS Mincho" w:cs="Arial"/>
                <w:color w:val="000000"/>
                <w:sz w:val="18"/>
                <w:szCs w:val="18"/>
                <w:lang w:val="en-GB" w:eastAsia="ja-JP"/>
              </w:rPr>
              <w:t xml:space="preserve"> per cell in the set of cells</w:t>
            </w:r>
          </w:p>
          <w:p w14:paraId="62DE7C0B" w14:textId="77777777" w:rsidR="00A6087A" w:rsidRDefault="00A6087A" w:rsidP="00871DFC">
            <w:pPr>
              <w:overflowPunct w:val="0"/>
              <w:autoSpaceDE w:val="0"/>
              <w:autoSpaceDN w:val="0"/>
              <w:adjustRightInd w:val="0"/>
              <w:spacing w:after="0"/>
              <w:rPr>
                <w:rFonts w:eastAsia="MS Mincho" w:cs="Arial"/>
                <w:color w:val="000000"/>
                <w:sz w:val="18"/>
                <w:szCs w:val="18"/>
                <w:lang w:val="en-GB" w:eastAsia="ja-JP"/>
              </w:rPr>
            </w:pPr>
            <w:r w:rsidRPr="000940CA">
              <w:rPr>
                <w:rFonts w:eastAsia="MS Mincho" w:cs="Arial" w:hint="eastAsia"/>
                <w:color w:val="000000"/>
                <w:sz w:val="18"/>
                <w:szCs w:val="18"/>
                <w:highlight w:val="yellow"/>
                <w:lang w:val="en-GB" w:eastAsia="ja-JP"/>
              </w:rPr>
              <w:t>FFS</w:t>
            </w:r>
            <w:r>
              <w:rPr>
                <w:rFonts w:eastAsia="MS Mincho" w:cs="Arial" w:hint="eastAsia"/>
                <w:color w:val="000000"/>
                <w:sz w:val="18"/>
                <w:szCs w:val="18"/>
                <w:highlight w:val="yellow"/>
                <w:lang w:val="en-GB" w:eastAsia="ja-JP"/>
              </w:rPr>
              <w:t xml:space="preserve">: </w:t>
            </w:r>
            <w:r w:rsidRPr="000940CA">
              <w:rPr>
                <w:rFonts w:eastAsia="MS Mincho" w:cs="Arial" w:hint="eastAsia"/>
                <w:color w:val="000000"/>
                <w:sz w:val="18"/>
                <w:szCs w:val="18"/>
                <w:highlight w:val="yellow"/>
                <w:lang w:val="en-GB" w:eastAsia="ja-JP"/>
              </w:rPr>
              <w:t>2. supported HARQ enhancement. details for component 2</w:t>
            </w:r>
          </w:p>
          <w:p w14:paraId="0C49973A" w14:textId="77777777" w:rsidR="00A6087A" w:rsidRDefault="00A6087A" w:rsidP="00871DFC">
            <w:pPr>
              <w:overflowPunct w:val="0"/>
              <w:autoSpaceDE w:val="0"/>
              <w:autoSpaceDN w:val="0"/>
              <w:adjustRightInd w:val="0"/>
              <w:spacing w:after="0"/>
              <w:rPr>
                <w:rFonts w:eastAsia="MS Mincho" w:cs="Arial"/>
                <w:color w:val="000000"/>
                <w:sz w:val="18"/>
                <w:szCs w:val="18"/>
                <w:highlight w:val="yellow"/>
                <w:lang w:val="en-GB" w:eastAsia="ja-JP"/>
              </w:rPr>
            </w:pPr>
          </w:p>
          <w:p w14:paraId="7E3B4EC1" w14:textId="77777777" w:rsidR="00A6087A" w:rsidRDefault="00A6087A" w:rsidP="00871DFC">
            <w:pPr>
              <w:overflowPunct w:val="0"/>
              <w:autoSpaceDE w:val="0"/>
              <w:autoSpaceDN w:val="0"/>
              <w:adjustRightInd w:val="0"/>
              <w:spacing w:after="0"/>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 xml:space="preserve">FFS: Whether to limit this FG to </w:t>
            </w:r>
            <w:r>
              <w:rPr>
                <w:rFonts w:eastAsia="MS Mincho" w:cs="Arial"/>
                <w:color w:val="000000"/>
                <w:sz w:val="18"/>
                <w:szCs w:val="18"/>
                <w:highlight w:val="yellow"/>
                <w:lang w:val="en-GB" w:eastAsia="ja-JP"/>
              </w:rPr>
              <w:t>particular</w:t>
            </w:r>
            <w:r>
              <w:rPr>
                <w:rFonts w:eastAsia="MS Mincho" w:cs="Arial" w:hint="eastAsia"/>
                <w:color w:val="000000"/>
                <w:sz w:val="18"/>
                <w:szCs w:val="18"/>
                <w:highlight w:val="yellow"/>
                <w:lang w:val="en-GB" w:eastAsia="ja-JP"/>
              </w:rPr>
              <w:t xml:space="preserve"> FR and/or SCS</w:t>
            </w:r>
          </w:p>
          <w:p w14:paraId="44493547" w14:textId="77777777" w:rsidR="00A6087A" w:rsidRDefault="00A6087A" w:rsidP="00871DFC">
            <w:pPr>
              <w:overflowPunct w:val="0"/>
              <w:autoSpaceDE w:val="0"/>
              <w:autoSpaceDN w:val="0"/>
              <w:adjustRightInd w:val="0"/>
              <w:spacing w:after="0"/>
              <w:rPr>
                <w:rFonts w:eastAsia="MS Mincho" w:cs="Arial"/>
                <w:color w:val="000000"/>
                <w:sz w:val="18"/>
                <w:szCs w:val="18"/>
                <w:highlight w:val="yellow"/>
                <w:lang w:val="en-GB" w:eastAsia="ja-JP"/>
              </w:rPr>
            </w:pPr>
            <w:r w:rsidRPr="00D322D1">
              <w:rPr>
                <w:rFonts w:eastAsia="MS Mincho" w:cs="Arial" w:hint="eastAsia"/>
                <w:color w:val="000000"/>
                <w:sz w:val="18"/>
                <w:szCs w:val="18"/>
                <w:highlight w:val="yellow"/>
                <w:lang w:val="en-GB" w:eastAsia="ja-JP"/>
              </w:rPr>
              <w:t>FFS: Whether to separate this FG per FR and/or SCS</w:t>
            </w:r>
          </w:p>
          <w:p w14:paraId="478DC5AD" w14:textId="77777777" w:rsidR="00A6087A" w:rsidRDefault="00A6087A" w:rsidP="00871DFC">
            <w:pPr>
              <w:overflowPunct w:val="0"/>
              <w:autoSpaceDE w:val="0"/>
              <w:autoSpaceDN w:val="0"/>
              <w:adjustRightInd w:val="0"/>
              <w:spacing w:after="0"/>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 xml:space="preserve">FFS: Whether/how to define component to report the supported number of maximum schedulable PDSCHs per cell </w:t>
            </w:r>
          </w:p>
          <w:p w14:paraId="24E5525E" w14:textId="77777777" w:rsidR="00A6087A" w:rsidRDefault="00A6087A" w:rsidP="00871DFC">
            <w:pPr>
              <w:overflowPunct w:val="0"/>
              <w:autoSpaceDE w:val="0"/>
              <w:autoSpaceDN w:val="0"/>
              <w:adjustRightInd w:val="0"/>
              <w:spacing w:after="0"/>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FFS: Whether/how to define component to report the supported maximum total number of schedulable PDSCHs per DCI</w:t>
            </w:r>
          </w:p>
          <w:p w14:paraId="0C95B5CC" w14:textId="77777777" w:rsidR="00A6087A" w:rsidRPr="00D322D1" w:rsidRDefault="00A6087A" w:rsidP="00871DFC">
            <w:pPr>
              <w:overflowPunct w:val="0"/>
              <w:autoSpaceDE w:val="0"/>
              <w:autoSpaceDN w:val="0"/>
              <w:adjustRightInd w:val="0"/>
              <w:spacing w:after="0"/>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666BF7D2" w14:textId="77777777" w:rsidR="00A6087A" w:rsidRPr="00D322D1" w:rsidRDefault="00A6087A" w:rsidP="00871DFC">
            <w:pPr>
              <w:keepLines/>
              <w:overflowPunct w:val="0"/>
              <w:autoSpaceDE w:val="0"/>
              <w:autoSpaceDN w:val="0"/>
              <w:adjustRightInd w:val="0"/>
              <w:spacing w:after="0"/>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hideMark/>
          </w:tcPr>
          <w:p w14:paraId="570F33A4" w14:textId="77777777" w:rsidR="00A6087A" w:rsidRPr="00D322D1" w:rsidRDefault="00A6087A" w:rsidP="00871DFC">
            <w:pPr>
              <w:keepLines/>
              <w:overflowPunct w:val="0"/>
              <w:autoSpaceDE w:val="0"/>
              <w:autoSpaceDN w:val="0"/>
              <w:adjustRightInd w:val="0"/>
              <w:spacing w:after="0"/>
              <w:jc w:val="center"/>
              <w:rPr>
                <w:rFonts w:eastAsia="MS Mincho" w:cs="Arial"/>
                <w:color w:val="000000"/>
                <w:sz w:val="18"/>
                <w:szCs w:val="18"/>
                <w:lang w:val="en-GB" w:eastAsia="ja-JP"/>
              </w:rPr>
            </w:pPr>
            <w:r w:rsidRPr="00D322D1">
              <w:rPr>
                <w:rFonts w:eastAsia="MS Mincho"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hideMark/>
          </w:tcPr>
          <w:p w14:paraId="7D3CFA2F" w14:textId="77777777" w:rsidR="00A6087A" w:rsidRPr="00D322D1" w:rsidRDefault="00A6087A" w:rsidP="00871DFC">
            <w:pPr>
              <w:keepLines/>
              <w:overflowPunct w:val="0"/>
              <w:autoSpaceDE w:val="0"/>
              <w:autoSpaceDN w:val="0"/>
              <w:adjustRightInd w:val="0"/>
              <w:spacing w:after="0"/>
              <w:jc w:val="center"/>
              <w:rPr>
                <w:rFonts w:eastAsia="MS Mincho" w:cs="Arial"/>
                <w:color w:val="000000"/>
                <w:sz w:val="18"/>
                <w:szCs w:val="18"/>
                <w:lang w:val="en-GB" w:eastAsia="ja-JP"/>
              </w:rPr>
            </w:pPr>
            <w:r w:rsidRPr="00D322D1">
              <w:rPr>
                <w:rFonts w:eastAsia="MS Mincho" w:cs="Arial"/>
                <w:color w:val="000000"/>
                <w:sz w:val="18"/>
                <w:szCs w:val="18"/>
                <w:lang w:val="en-GB" w:eastAsia="ja-JP"/>
              </w:rPr>
              <w:t>N/A</w:t>
            </w:r>
          </w:p>
        </w:tc>
        <w:tc>
          <w:tcPr>
            <w:tcW w:w="720" w:type="pct"/>
            <w:tcBorders>
              <w:top w:val="single" w:sz="4" w:space="0" w:color="auto"/>
              <w:left w:val="single" w:sz="4" w:space="0" w:color="auto"/>
              <w:bottom w:val="single" w:sz="4" w:space="0" w:color="auto"/>
              <w:right w:val="single" w:sz="4" w:space="0" w:color="auto"/>
            </w:tcBorders>
            <w:hideMark/>
          </w:tcPr>
          <w:p w14:paraId="2756D496" w14:textId="77777777" w:rsidR="00A6087A" w:rsidRPr="00D322D1" w:rsidRDefault="00A6087A" w:rsidP="00871DFC">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 xml:space="preserve">Multi-cell </w:t>
            </w:r>
            <w:r w:rsidRPr="00D322D1">
              <w:rPr>
                <w:rFonts w:eastAsia="MS Mincho" w:cs="Arial" w:hint="eastAsia"/>
                <w:color w:val="000000"/>
                <w:sz w:val="18"/>
                <w:szCs w:val="18"/>
                <w:lang w:val="en-GB" w:eastAsia="ja-JP"/>
              </w:rPr>
              <w:t>multi-</w:t>
            </w:r>
            <w:r w:rsidRPr="00D322D1">
              <w:rPr>
                <w:rFonts w:eastAsia="MS Mincho" w:cs="Arial"/>
                <w:color w:val="000000"/>
                <w:sz w:val="18"/>
                <w:szCs w:val="18"/>
                <w:lang w:val="en-GB" w:eastAsia="ja-JP"/>
              </w:rPr>
              <w:t>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49264D8B" w14:textId="77777777" w:rsidR="00A6087A" w:rsidRPr="00D322D1" w:rsidRDefault="00A6087A" w:rsidP="00871DFC">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5D79992C" w14:textId="77777777" w:rsidR="00A6087A" w:rsidRPr="00D322D1" w:rsidRDefault="00A6087A" w:rsidP="00871DFC">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CF6185C" w14:textId="77777777" w:rsidR="00A6087A" w:rsidRPr="00D322D1" w:rsidRDefault="00A6087A" w:rsidP="00871DFC">
            <w:pPr>
              <w:keepLines/>
              <w:overflowPunct w:val="0"/>
              <w:autoSpaceDE w:val="0"/>
              <w:autoSpaceDN w:val="0"/>
              <w:adjustRightInd w:val="0"/>
              <w:spacing w:after="0"/>
              <w:jc w:val="center"/>
              <w:rPr>
                <w:rFonts w:eastAsia="SimSun" w:cs="Arial"/>
                <w:color w:val="000000"/>
                <w:sz w:val="18"/>
                <w:szCs w:val="18"/>
                <w:highlight w:val="yellow"/>
                <w:lang w:val="en-GB"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8114010" w14:textId="77777777" w:rsidR="00A6087A" w:rsidRPr="00D322D1" w:rsidRDefault="00A6087A" w:rsidP="00871DFC">
            <w:pPr>
              <w:keepLines/>
              <w:overflowPunct w:val="0"/>
              <w:autoSpaceDE w:val="0"/>
              <w:autoSpaceDN w:val="0"/>
              <w:adjustRightInd w:val="0"/>
              <w:spacing w:after="0"/>
              <w:jc w:val="center"/>
              <w:rPr>
                <w:rFonts w:eastAsia="SimSun" w:cs="Arial"/>
                <w:color w:val="000000"/>
                <w:sz w:val="18"/>
                <w:szCs w:val="18"/>
                <w:highlight w:val="yellow"/>
                <w:lang w:val="en-GB" w:eastAsia="zh-CN"/>
              </w:rPr>
            </w:pPr>
          </w:p>
        </w:tc>
        <w:tc>
          <w:tcPr>
            <w:tcW w:w="613" w:type="pct"/>
            <w:tcBorders>
              <w:top w:val="single" w:sz="4" w:space="0" w:color="auto"/>
              <w:left w:val="single" w:sz="4" w:space="0" w:color="auto"/>
              <w:bottom w:val="single" w:sz="4" w:space="0" w:color="auto"/>
              <w:right w:val="single" w:sz="4" w:space="0" w:color="auto"/>
            </w:tcBorders>
          </w:tcPr>
          <w:p w14:paraId="38D379F5" w14:textId="77777777" w:rsidR="00A6087A" w:rsidRPr="00D322D1" w:rsidRDefault="00A6087A" w:rsidP="00871DFC">
            <w:pPr>
              <w:overflowPunct w:val="0"/>
              <w:autoSpaceDE w:val="0"/>
              <w:autoSpaceDN w:val="0"/>
              <w:adjustRightInd w:val="0"/>
              <w:spacing w:after="0"/>
              <w:rPr>
                <w:rFonts w:eastAsia="MS Mincho" w:cs="Arial"/>
                <w:strike/>
                <w:color w:val="000000"/>
                <w:sz w:val="18"/>
                <w:szCs w:val="18"/>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hideMark/>
          </w:tcPr>
          <w:p w14:paraId="23FA852C" w14:textId="77777777" w:rsidR="00A6087A" w:rsidRPr="00D322D1" w:rsidRDefault="00A6087A" w:rsidP="00871DFC">
            <w:pPr>
              <w:keepLines/>
              <w:overflowPunct w:val="0"/>
              <w:autoSpaceDE w:val="0"/>
              <w:autoSpaceDN w:val="0"/>
              <w:adjustRightInd w:val="0"/>
              <w:spacing w:after="0"/>
              <w:rPr>
                <w:rFonts w:eastAsia="SimSun" w:cs="Arial"/>
                <w:color w:val="000000"/>
                <w:sz w:val="18"/>
                <w:szCs w:val="18"/>
                <w:lang w:val="en-GB" w:eastAsia="ja-JP"/>
              </w:rPr>
            </w:pPr>
            <w:r w:rsidRPr="00D322D1">
              <w:rPr>
                <w:rFonts w:eastAsia="SimSun" w:cs="Arial"/>
                <w:color w:val="000000"/>
                <w:sz w:val="18"/>
                <w:szCs w:val="18"/>
                <w:lang w:val="en-GB" w:eastAsia="ja-JP"/>
              </w:rPr>
              <w:t>Optional with capability signalling</w:t>
            </w:r>
          </w:p>
        </w:tc>
      </w:tr>
      <w:tr w:rsidR="00A6087A" w:rsidRPr="00D322D1" w14:paraId="6C4483A3" w14:textId="77777777" w:rsidTr="00871DFC">
        <w:trPr>
          <w:trHeight w:val="20"/>
        </w:trPr>
        <w:tc>
          <w:tcPr>
            <w:tcW w:w="141" w:type="pct"/>
            <w:tcBorders>
              <w:top w:val="single" w:sz="4" w:space="0" w:color="auto"/>
              <w:left w:val="single" w:sz="4" w:space="0" w:color="auto"/>
              <w:bottom w:val="single" w:sz="4" w:space="0" w:color="auto"/>
              <w:right w:val="single" w:sz="4" w:space="0" w:color="auto"/>
            </w:tcBorders>
          </w:tcPr>
          <w:p w14:paraId="3E066274" w14:textId="77777777" w:rsidR="00A6087A" w:rsidRPr="00D322D1" w:rsidRDefault="00A6087A" w:rsidP="00871DFC">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66-</w:t>
            </w:r>
            <w:r w:rsidRPr="00D322D1">
              <w:rPr>
                <w:rFonts w:eastAsia="MS Mincho" w:cs="Arial" w:hint="eastAsia"/>
                <w:color w:val="000000"/>
                <w:sz w:val="18"/>
                <w:szCs w:val="18"/>
                <w:lang w:val="en-GB" w:eastAsia="ja-JP"/>
              </w:rPr>
              <w:t>4</w:t>
            </w:r>
          </w:p>
        </w:tc>
        <w:tc>
          <w:tcPr>
            <w:tcW w:w="664" w:type="pct"/>
            <w:tcBorders>
              <w:top w:val="single" w:sz="4" w:space="0" w:color="auto"/>
              <w:left w:val="single" w:sz="4" w:space="0" w:color="auto"/>
              <w:bottom w:val="single" w:sz="4" w:space="0" w:color="auto"/>
              <w:right w:val="single" w:sz="4" w:space="0" w:color="auto"/>
            </w:tcBorders>
          </w:tcPr>
          <w:p w14:paraId="15FBC6FF" w14:textId="77777777" w:rsidR="00A6087A" w:rsidRPr="00D322D1" w:rsidRDefault="00A6087A" w:rsidP="00871DFC">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 xml:space="preserve">Multi-cell </w:t>
            </w:r>
            <w:r w:rsidRPr="00D322D1">
              <w:rPr>
                <w:rFonts w:eastAsia="MS Mincho" w:cs="Arial" w:hint="eastAsia"/>
                <w:color w:val="000000"/>
                <w:sz w:val="18"/>
                <w:szCs w:val="18"/>
                <w:lang w:val="en-GB" w:eastAsia="ja-JP"/>
              </w:rPr>
              <w:t>multi-</w:t>
            </w:r>
            <w:r w:rsidRPr="00D322D1">
              <w:rPr>
                <w:rFonts w:eastAsia="MS Mincho" w:cs="Arial"/>
                <w:color w:val="000000"/>
                <w:sz w:val="18"/>
                <w:szCs w:val="18"/>
                <w:lang w:val="en-GB" w:eastAsia="ja-JP"/>
              </w:rPr>
              <w:t>P</w:t>
            </w:r>
            <w:r w:rsidRPr="00D322D1">
              <w:rPr>
                <w:rFonts w:eastAsia="MS Mincho" w:cs="Arial" w:hint="eastAsia"/>
                <w:color w:val="000000"/>
                <w:sz w:val="18"/>
                <w:szCs w:val="18"/>
                <w:lang w:val="en-GB" w:eastAsia="ja-JP"/>
              </w:rPr>
              <w:t>U</w:t>
            </w:r>
            <w:r w:rsidRPr="00D322D1">
              <w:rPr>
                <w:rFonts w:eastAsia="MS Mincho" w:cs="Arial"/>
                <w:color w:val="000000"/>
                <w:sz w:val="18"/>
                <w:szCs w:val="18"/>
                <w:lang w:val="en-GB" w:eastAsia="ja-JP"/>
              </w:rPr>
              <w:t xml:space="preserve">SCH scheduling by DCI format </w:t>
            </w:r>
            <w:r w:rsidRPr="00D322D1">
              <w:rPr>
                <w:rFonts w:eastAsia="MS Mincho" w:cs="Arial" w:hint="eastAsia"/>
                <w:color w:val="000000"/>
                <w:sz w:val="18"/>
                <w:szCs w:val="18"/>
                <w:lang w:val="en-GB" w:eastAsia="ja-JP"/>
              </w:rPr>
              <w:t>0</w:t>
            </w:r>
            <w:r w:rsidRPr="00D322D1">
              <w:rPr>
                <w:rFonts w:eastAsia="MS Mincho" w:cs="Arial"/>
                <w:color w:val="000000"/>
                <w:sz w:val="18"/>
                <w:szCs w:val="18"/>
                <w:lang w:val="en-GB" w:eastAsia="ja-JP"/>
              </w:rPr>
              <w:t xml:space="preserve">_3 </w:t>
            </w:r>
          </w:p>
        </w:tc>
        <w:tc>
          <w:tcPr>
            <w:tcW w:w="1335" w:type="pct"/>
            <w:tcBorders>
              <w:top w:val="single" w:sz="4" w:space="0" w:color="auto"/>
              <w:left w:val="single" w:sz="4" w:space="0" w:color="auto"/>
              <w:bottom w:val="single" w:sz="4" w:space="0" w:color="auto"/>
              <w:right w:val="single" w:sz="4" w:space="0" w:color="auto"/>
            </w:tcBorders>
          </w:tcPr>
          <w:p w14:paraId="770DE9B8" w14:textId="77777777" w:rsidR="00A6087A" w:rsidRPr="00D322D1" w:rsidRDefault="00A6087A" w:rsidP="00871DFC">
            <w:pPr>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zh-CN"/>
              </w:rPr>
              <w:t xml:space="preserve">1. </w:t>
            </w:r>
            <w:r w:rsidRPr="00D322D1">
              <w:rPr>
                <w:rFonts w:eastAsia="MS Mincho" w:cs="Arial"/>
                <w:color w:val="000000"/>
                <w:sz w:val="18"/>
                <w:szCs w:val="18"/>
                <w:lang w:val="en-GB" w:eastAsia="ja-JP"/>
              </w:rPr>
              <w:t xml:space="preserve">UE supports DCI format </w:t>
            </w:r>
            <w:r w:rsidRPr="00D322D1">
              <w:rPr>
                <w:rFonts w:eastAsia="MS Mincho" w:cs="Arial" w:hint="eastAsia"/>
                <w:color w:val="000000"/>
                <w:sz w:val="18"/>
                <w:szCs w:val="18"/>
                <w:lang w:val="en-GB" w:eastAsia="ja-JP"/>
              </w:rPr>
              <w:t>0</w:t>
            </w:r>
            <w:r w:rsidRPr="00D322D1">
              <w:rPr>
                <w:rFonts w:eastAsia="MS Mincho" w:cs="Arial"/>
                <w:color w:val="000000"/>
                <w:sz w:val="18"/>
                <w:szCs w:val="18"/>
                <w:lang w:val="en-GB" w:eastAsia="ja-JP"/>
              </w:rPr>
              <w:t xml:space="preserve">_3 for </w:t>
            </w:r>
            <w:r w:rsidRPr="00D322D1">
              <w:rPr>
                <w:rFonts w:eastAsia="MS Mincho" w:cs="Arial" w:hint="eastAsia"/>
                <w:color w:val="000000"/>
                <w:sz w:val="18"/>
                <w:szCs w:val="18"/>
                <w:lang w:val="en-GB" w:eastAsia="ja-JP"/>
              </w:rPr>
              <w:t>U</w:t>
            </w:r>
            <w:r w:rsidRPr="00D322D1">
              <w:rPr>
                <w:rFonts w:eastAsia="MS Mincho" w:cs="Arial"/>
                <w:color w:val="000000"/>
                <w:sz w:val="18"/>
                <w:szCs w:val="18"/>
                <w:lang w:val="en-GB" w:eastAsia="ja-JP"/>
              </w:rPr>
              <w:t xml:space="preserve">L scheduling of </w:t>
            </w:r>
            <w:r w:rsidRPr="00D35753">
              <w:rPr>
                <w:rFonts w:eastAsia="MS Mincho" w:cs="Arial" w:hint="eastAsia"/>
                <w:color w:val="000000"/>
                <w:sz w:val="18"/>
                <w:szCs w:val="18"/>
                <w:highlight w:val="yellow"/>
                <w:lang w:val="en-GB" w:eastAsia="ja-JP"/>
              </w:rPr>
              <w:t>[one or]</w:t>
            </w:r>
            <w:r>
              <w:rPr>
                <w:rFonts w:eastAsia="MS Mincho" w:cs="Arial" w:hint="eastAsia"/>
                <w:color w:val="000000"/>
                <w:sz w:val="18"/>
                <w:szCs w:val="18"/>
                <w:lang w:val="en-GB" w:eastAsia="ja-JP"/>
              </w:rPr>
              <w:t xml:space="preserve"> </w:t>
            </w:r>
            <w:r w:rsidRPr="00D322D1">
              <w:rPr>
                <w:rFonts w:eastAsia="MS Mincho" w:cs="Arial"/>
                <w:color w:val="000000"/>
                <w:sz w:val="18"/>
                <w:szCs w:val="18"/>
                <w:lang w:val="en-GB" w:eastAsia="ja-JP"/>
              </w:rPr>
              <w:t>more P</w:t>
            </w:r>
            <w:r>
              <w:rPr>
                <w:rFonts w:eastAsia="MS Mincho" w:cs="Arial" w:hint="eastAsia"/>
                <w:color w:val="000000"/>
                <w:sz w:val="18"/>
                <w:szCs w:val="18"/>
                <w:lang w:val="en-GB" w:eastAsia="ja-JP"/>
              </w:rPr>
              <w:t>U</w:t>
            </w:r>
            <w:r w:rsidRPr="00D322D1">
              <w:rPr>
                <w:rFonts w:eastAsia="MS Mincho" w:cs="Arial"/>
                <w:color w:val="000000"/>
                <w:sz w:val="18"/>
                <w:szCs w:val="18"/>
                <w:lang w:val="en-GB" w:eastAsia="ja-JP"/>
              </w:rPr>
              <w:t>SCH</w:t>
            </w:r>
            <w:r>
              <w:rPr>
                <w:rFonts w:eastAsia="MS Mincho" w:cs="Arial" w:hint="eastAsia"/>
                <w:color w:val="000000"/>
                <w:sz w:val="18"/>
                <w:szCs w:val="18"/>
                <w:lang w:val="en-GB" w:eastAsia="ja-JP"/>
              </w:rPr>
              <w:t>(s)</w:t>
            </w:r>
            <w:r w:rsidRPr="00D322D1">
              <w:rPr>
                <w:rFonts w:eastAsia="MS Mincho" w:cs="Arial"/>
                <w:color w:val="000000"/>
                <w:sz w:val="18"/>
                <w:szCs w:val="18"/>
                <w:lang w:val="en-GB" w:eastAsia="ja-JP"/>
              </w:rPr>
              <w:t xml:space="preserve"> per cell in the set of cells</w:t>
            </w:r>
          </w:p>
          <w:p w14:paraId="6BCC23D0" w14:textId="77777777" w:rsidR="00A6087A" w:rsidRPr="00D322D1" w:rsidRDefault="00A6087A" w:rsidP="00871DFC">
            <w:pPr>
              <w:overflowPunct w:val="0"/>
              <w:autoSpaceDE w:val="0"/>
              <w:autoSpaceDN w:val="0"/>
              <w:adjustRightInd w:val="0"/>
              <w:spacing w:after="0"/>
              <w:rPr>
                <w:rFonts w:eastAsia="MS Mincho" w:cs="Arial"/>
                <w:color w:val="000000"/>
                <w:sz w:val="18"/>
                <w:szCs w:val="18"/>
                <w:lang w:val="en-GB" w:eastAsia="ja-JP"/>
              </w:rPr>
            </w:pPr>
          </w:p>
          <w:p w14:paraId="1186D907" w14:textId="77777777" w:rsidR="00A6087A" w:rsidRDefault="00A6087A" w:rsidP="00871DFC">
            <w:pPr>
              <w:overflowPunct w:val="0"/>
              <w:autoSpaceDE w:val="0"/>
              <w:autoSpaceDN w:val="0"/>
              <w:adjustRightInd w:val="0"/>
              <w:spacing w:after="0"/>
              <w:rPr>
                <w:rFonts w:eastAsia="MS Mincho" w:cs="Arial"/>
                <w:color w:val="000000"/>
                <w:sz w:val="18"/>
                <w:szCs w:val="18"/>
                <w:lang w:val="en-GB" w:eastAsia="ja-JP"/>
              </w:rPr>
            </w:pPr>
            <w:r>
              <w:rPr>
                <w:rFonts w:eastAsia="MS Mincho" w:cs="Arial" w:hint="eastAsia"/>
                <w:color w:val="000000"/>
                <w:sz w:val="18"/>
                <w:szCs w:val="18"/>
                <w:highlight w:val="yellow"/>
                <w:lang w:val="en-GB" w:eastAsia="ja-JP"/>
              </w:rPr>
              <w:t xml:space="preserve">FFS: Whether to limit this FG to </w:t>
            </w:r>
            <w:r>
              <w:rPr>
                <w:rFonts w:eastAsia="MS Mincho" w:cs="Arial"/>
                <w:color w:val="000000"/>
                <w:sz w:val="18"/>
                <w:szCs w:val="18"/>
                <w:highlight w:val="yellow"/>
                <w:lang w:val="en-GB" w:eastAsia="ja-JP"/>
              </w:rPr>
              <w:t>particular</w:t>
            </w:r>
            <w:r>
              <w:rPr>
                <w:rFonts w:eastAsia="MS Mincho" w:cs="Arial" w:hint="eastAsia"/>
                <w:color w:val="000000"/>
                <w:sz w:val="18"/>
                <w:szCs w:val="18"/>
                <w:highlight w:val="yellow"/>
                <w:lang w:val="en-GB" w:eastAsia="ja-JP"/>
              </w:rPr>
              <w:t xml:space="preserve"> FR and/or SCS</w:t>
            </w:r>
          </w:p>
          <w:p w14:paraId="7D409BC2" w14:textId="77777777" w:rsidR="00A6087A" w:rsidRDefault="00A6087A" w:rsidP="00871DFC">
            <w:pPr>
              <w:overflowPunct w:val="0"/>
              <w:autoSpaceDE w:val="0"/>
              <w:autoSpaceDN w:val="0"/>
              <w:adjustRightInd w:val="0"/>
              <w:spacing w:after="0"/>
              <w:rPr>
                <w:rFonts w:eastAsia="MS Mincho" w:cs="Arial"/>
                <w:color w:val="000000"/>
                <w:sz w:val="18"/>
                <w:szCs w:val="18"/>
                <w:highlight w:val="yellow"/>
                <w:lang w:val="en-GB" w:eastAsia="ja-JP"/>
              </w:rPr>
            </w:pPr>
            <w:r w:rsidRPr="00D322D1">
              <w:rPr>
                <w:rFonts w:eastAsia="MS Mincho" w:cs="Arial" w:hint="eastAsia"/>
                <w:color w:val="000000"/>
                <w:sz w:val="18"/>
                <w:szCs w:val="18"/>
                <w:highlight w:val="yellow"/>
                <w:lang w:val="en-GB" w:eastAsia="ja-JP"/>
              </w:rPr>
              <w:t>FFS: Whether to separate this FG per FR a</w:t>
            </w:r>
            <w:r>
              <w:rPr>
                <w:rFonts w:eastAsia="MS Mincho" w:cs="Arial" w:hint="eastAsia"/>
                <w:color w:val="000000"/>
                <w:sz w:val="18"/>
                <w:szCs w:val="18"/>
                <w:highlight w:val="yellow"/>
                <w:lang w:val="en-GB" w:eastAsia="ja-JP"/>
              </w:rPr>
              <w:t>nd/or SCS</w:t>
            </w:r>
          </w:p>
          <w:p w14:paraId="32A466DA" w14:textId="77777777" w:rsidR="00A6087A" w:rsidRDefault="00A6087A" w:rsidP="00871DFC">
            <w:pPr>
              <w:overflowPunct w:val="0"/>
              <w:autoSpaceDE w:val="0"/>
              <w:autoSpaceDN w:val="0"/>
              <w:adjustRightInd w:val="0"/>
              <w:spacing w:after="0"/>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 xml:space="preserve">FFS: Whether/how to define component to report the supported number of maximum schedulable PUSCHs per cell </w:t>
            </w:r>
          </w:p>
          <w:p w14:paraId="680A78F5" w14:textId="77777777" w:rsidR="00A6087A" w:rsidRPr="00D322D1" w:rsidRDefault="00A6087A" w:rsidP="00871DFC">
            <w:pPr>
              <w:overflowPunct w:val="0"/>
              <w:autoSpaceDE w:val="0"/>
              <w:autoSpaceDN w:val="0"/>
              <w:adjustRightInd w:val="0"/>
              <w:spacing w:after="0"/>
              <w:rPr>
                <w:rFonts w:eastAsia="MS Mincho" w:cs="Arial"/>
                <w:color w:val="000000"/>
                <w:sz w:val="18"/>
                <w:szCs w:val="18"/>
                <w:highlight w:val="yellow"/>
                <w:lang w:val="en-GB" w:eastAsia="ja-JP"/>
              </w:rPr>
            </w:pPr>
            <w:r>
              <w:rPr>
                <w:rFonts w:eastAsia="MS Mincho" w:cs="Arial" w:hint="eastAsia"/>
                <w:color w:val="000000"/>
                <w:sz w:val="18"/>
                <w:szCs w:val="18"/>
                <w:highlight w:val="yellow"/>
                <w:lang w:val="en-GB" w:eastAsia="ja-JP"/>
              </w:rPr>
              <w:t>FFS: Whether/how to define component to report the supported maximum total number of schedulable PUSCHs per DCI</w:t>
            </w:r>
          </w:p>
          <w:p w14:paraId="74CF3EF2" w14:textId="77777777" w:rsidR="00A6087A" w:rsidRPr="00D322D1" w:rsidRDefault="00A6087A" w:rsidP="00871DFC">
            <w:pPr>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hint="eastAsia"/>
                <w:color w:val="000000"/>
                <w:sz w:val="18"/>
                <w:szCs w:val="18"/>
                <w:highlight w:val="yellow"/>
                <w:lang w:val="en-GB"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14:paraId="4DAEB1FD" w14:textId="77777777" w:rsidR="00A6087A" w:rsidRPr="00D322D1" w:rsidRDefault="00A6087A" w:rsidP="00871DFC">
            <w:pPr>
              <w:keepLines/>
              <w:overflowPunct w:val="0"/>
              <w:autoSpaceDE w:val="0"/>
              <w:autoSpaceDN w:val="0"/>
              <w:adjustRightInd w:val="0"/>
              <w:spacing w:after="0"/>
              <w:rPr>
                <w:rFonts w:eastAsia="MS Mincho" w:cs="Arial"/>
                <w:color w:val="000000"/>
                <w:sz w:val="18"/>
                <w:szCs w:val="18"/>
                <w:lang w:val="en-GB" w:eastAsia="ja-JP"/>
              </w:rPr>
            </w:pPr>
          </w:p>
        </w:tc>
        <w:tc>
          <w:tcPr>
            <w:tcW w:w="195" w:type="pct"/>
            <w:tcBorders>
              <w:top w:val="single" w:sz="4" w:space="0" w:color="auto"/>
              <w:left w:val="single" w:sz="4" w:space="0" w:color="auto"/>
              <w:bottom w:val="single" w:sz="4" w:space="0" w:color="auto"/>
              <w:right w:val="single" w:sz="4" w:space="0" w:color="auto"/>
            </w:tcBorders>
          </w:tcPr>
          <w:p w14:paraId="41EF1C4A" w14:textId="77777777" w:rsidR="00A6087A" w:rsidRPr="00D322D1" w:rsidRDefault="00A6087A" w:rsidP="00871DFC">
            <w:pPr>
              <w:keepLines/>
              <w:overflowPunct w:val="0"/>
              <w:autoSpaceDE w:val="0"/>
              <w:autoSpaceDN w:val="0"/>
              <w:adjustRightInd w:val="0"/>
              <w:spacing w:after="0"/>
              <w:jc w:val="center"/>
              <w:rPr>
                <w:rFonts w:eastAsia="MS Mincho" w:cs="Arial"/>
                <w:color w:val="000000"/>
                <w:sz w:val="18"/>
                <w:szCs w:val="18"/>
                <w:lang w:val="en-GB" w:eastAsia="ja-JP"/>
              </w:rPr>
            </w:pPr>
            <w:r w:rsidRPr="00D322D1">
              <w:rPr>
                <w:rFonts w:eastAsia="MS Mincho" w:cs="Arial"/>
                <w:color w:val="000000"/>
                <w:sz w:val="18"/>
                <w:szCs w:val="18"/>
                <w:lang w:val="en-GB" w:eastAsia="ja-JP"/>
              </w:rPr>
              <w:t>Yes</w:t>
            </w:r>
          </w:p>
        </w:tc>
        <w:tc>
          <w:tcPr>
            <w:tcW w:w="158" w:type="pct"/>
            <w:tcBorders>
              <w:top w:val="single" w:sz="4" w:space="0" w:color="auto"/>
              <w:left w:val="single" w:sz="4" w:space="0" w:color="auto"/>
              <w:bottom w:val="single" w:sz="4" w:space="0" w:color="auto"/>
              <w:right w:val="single" w:sz="4" w:space="0" w:color="auto"/>
            </w:tcBorders>
          </w:tcPr>
          <w:p w14:paraId="0D1D1382" w14:textId="77777777" w:rsidR="00A6087A" w:rsidRPr="00D322D1" w:rsidRDefault="00A6087A" w:rsidP="00871DFC">
            <w:pPr>
              <w:keepLines/>
              <w:overflowPunct w:val="0"/>
              <w:autoSpaceDE w:val="0"/>
              <w:autoSpaceDN w:val="0"/>
              <w:adjustRightInd w:val="0"/>
              <w:spacing w:after="0"/>
              <w:jc w:val="center"/>
              <w:rPr>
                <w:rFonts w:eastAsia="MS Mincho" w:cs="Arial"/>
                <w:color w:val="000000"/>
                <w:sz w:val="18"/>
                <w:szCs w:val="18"/>
                <w:lang w:val="en-GB" w:eastAsia="ja-JP"/>
              </w:rPr>
            </w:pPr>
            <w:r w:rsidRPr="00D322D1">
              <w:rPr>
                <w:rFonts w:eastAsia="MS Mincho" w:cs="Arial"/>
                <w:color w:val="000000"/>
                <w:sz w:val="18"/>
                <w:szCs w:val="18"/>
                <w:lang w:val="en-GB" w:eastAsia="ja-JP"/>
              </w:rPr>
              <w:t>N/A</w:t>
            </w:r>
          </w:p>
        </w:tc>
        <w:tc>
          <w:tcPr>
            <w:tcW w:w="720" w:type="pct"/>
            <w:tcBorders>
              <w:top w:val="single" w:sz="4" w:space="0" w:color="auto"/>
              <w:left w:val="single" w:sz="4" w:space="0" w:color="auto"/>
              <w:bottom w:val="single" w:sz="4" w:space="0" w:color="auto"/>
              <w:right w:val="single" w:sz="4" w:space="0" w:color="auto"/>
            </w:tcBorders>
          </w:tcPr>
          <w:p w14:paraId="2F8226CA" w14:textId="77777777" w:rsidR="00A6087A" w:rsidRPr="00D322D1" w:rsidRDefault="00A6087A" w:rsidP="00871DFC">
            <w:pPr>
              <w:keepLines/>
              <w:overflowPunct w:val="0"/>
              <w:autoSpaceDE w:val="0"/>
              <w:autoSpaceDN w:val="0"/>
              <w:adjustRightInd w:val="0"/>
              <w:spacing w:after="0"/>
              <w:rPr>
                <w:rFonts w:eastAsia="MS Mincho" w:cs="Arial"/>
                <w:color w:val="000000"/>
                <w:sz w:val="18"/>
                <w:szCs w:val="18"/>
                <w:lang w:val="en-GB" w:eastAsia="ja-JP"/>
              </w:rPr>
            </w:pPr>
            <w:r w:rsidRPr="00D322D1">
              <w:rPr>
                <w:rFonts w:eastAsia="MS Mincho" w:cs="Arial"/>
                <w:color w:val="000000"/>
                <w:sz w:val="18"/>
                <w:szCs w:val="18"/>
                <w:lang w:val="en-GB" w:eastAsia="ja-JP"/>
              </w:rPr>
              <w:t xml:space="preserve">Multi-cell </w:t>
            </w:r>
            <w:r w:rsidRPr="00D322D1">
              <w:rPr>
                <w:rFonts w:eastAsia="MS Mincho" w:cs="Arial" w:hint="eastAsia"/>
                <w:color w:val="000000"/>
                <w:sz w:val="18"/>
                <w:szCs w:val="18"/>
                <w:lang w:val="en-GB" w:eastAsia="ja-JP"/>
              </w:rPr>
              <w:t>multi-</w:t>
            </w:r>
            <w:r w:rsidRPr="00D322D1">
              <w:rPr>
                <w:rFonts w:eastAsia="MS Mincho" w:cs="Arial"/>
                <w:color w:val="000000"/>
                <w:sz w:val="18"/>
                <w:szCs w:val="18"/>
                <w:lang w:val="en-GB" w:eastAsia="ja-JP"/>
              </w:rPr>
              <w:t>P</w:t>
            </w:r>
            <w:r w:rsidRPr="00D322D1">
              <w:rPr>
                <w:rFonts w:eastAsia="MS Mincho" w:cs="Arial" w:hint="eastAsia"/>
                <w:color w:val="000000"/>
                <w:sz w:val="18"/>
                <w:szCs w:val="18"/>
                <w:lang w:val="en-GB" w:eastAsia="ja-JP"/>
              </w:rPr>
              <w:t>U</w:t>
            </w:r>
            <w:r w:rsidRPr="00D322D1">
              <w:rPr>
                <w:rFonts w:eastAsia="MS Mincho" w:cs="Arial"/>
                <w:color w:val="000000"/>
                <w:sz w:val="18"/>
                <w:szCs w:val="18"/>
                <w:lang w:val="en-GB" w:eastAsia="ja-JP"/>
              </w:rPr>
              <w:t xml:space="preserve">SCH scheduling by DCI format </w:t>
            </w:r>
            <w:r w:rsidRPr="00D322D1">
              <w:rPr>
                <w:rFonts w:eastAsia="MS Mincho" w:cs="Arial" w:hint="eastAsia"/>
                <w:color w:val="000000"/>
                <w:sz w:val="18"/>
                <w:szCs w:val="18"/>
                <w:lang w:val="en-GB" w:eastAsia="ja-JP"/>
              </w:rPr>
              <w:t>0</w:t>
            </w:r>
            <w:r w:rsidRPr="00D322D1">
              <w:rPr>
                <w:rFonts w:eastAsia="MS Mincho" w:cs="Arial"/>
                <w:color w:val="000000"/>
                <w:sz w:val="18"/>
                <w:szCs w:val="18"/>
                <w:lang w:val="en-GB" w:eastAsia="ja-JP"/>
              </w:rPr>
              <w:t>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14:paraId="2F16CE94" w14:textId="77777777" w:rsidR="00A6087A" w:rsidRPr="00D322D1" w:rsidRDefault="00A6087A" w:rsidP="00871DFC">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8FFCA47" w14:textId="77777777" w:rsidR="00A6087A" w:rsidRPr="00D322D1" w:rsidRDefault="00A6087A" w:rsidP="00871DFC">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27FFB659" w14:textId="77777777" w:rsidR="00A6087A" w:rsidRPr="00D322D1" w:rsidRDefault="00A6087A" w:rsidP="00871DFC">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14:paraId="180342C9" w14:textId="77777777" w:rsidR="00A6087A" w:rsidRPr="00D322D1" w:rsidRDefault="00A6087A" w:rsidP="00871DFC">
            <w:pPr>
              <w:keepLines/>
              <w:overflowPunct w:val="0"/>
              <w:autoSpaceDE w:val="0"/>
              <w:autoSpaceDN w:val="0"/>
              <w:adjustRightInd w:val="0"/>
              <w:spacing w:after="0"/>
              <w:jc w:val="center"/>
              <w:rPr>
                <w:rFonts w:eastAsia="MS Mincho" w:cs="Arial"/>
                <w:color w:val="000000"/>
                <w:sz w:val="18"/>
                <w:szCs w:val="18"/>
                <w:highlight w:val="yellow"/>
                <w:lang w:val="en-GB" w:eastAsia="ja-JP"/>
              </w:rPr>
            </w:pPr>
          </w:p>
        </w:tc>
        <w:tc>
          <w:tcPr>
            <w:tcW w:w="613" w:type="pct"/>
            <w:tcBorders>
              <w:top w:val="single" w:sz="4" w:space="0" w:color="auto"/>
              <w:left w:val="single" w:sz="4" w:space="0" w:color="auto"/>
              <w:bottom w:val="single" w:sz="4" w:space="0" w:color="auto"/>
              <w:right w:val="single" w:sz="4" w:space="0" w:color="auto"/>
            </w:tcBorders>
          </w:tcPr>
          <w:p w14:paraId="5025D350" w14:textId="77777777" w:rsidR="00A6087A" w:rsidRPr="00D322D1" w:rsidRDefault="00A6087A" w:rsidP="00871DFC">
            <w:pPr>
              <w:overflowPunct w:val="0"/>
              <w:autoSpaceDE w:val="0"/>
              <w:autoSpaceDN w:val="0"/>
              <w:adjustRightInd w:val="0"/>
              <w:spacing w:after="0"/>
              <w:rPr>
                <w:rFonts w:eastAsia="MS Mincho" w:cs="Arial"/>
                <w:strike/>
                <w:color w:val="000000"/>
                <w:sz w:val="18"/>
                <w:szCs w:val="18"/>
                <w:highlight w:val="yellow"/>
                <w:lang w:val="en-GB" w:eastAsia="ja-JP"/>
              </w:rPr>
            </w:pPr>
          </w:p>
        </w:tc>
        <w:tc>
          <w:tcPr>
            <w:tcW w:w="327" w:type="pct"/>
            <w:tcBorders>
              <w:top w:val="single" w:sz="4" w:space="0" w:color="auto"/>
              <w:left w:val="single" w:sz="4" w:space="0" w:color="auto"/>
              <w:bottom w:val="single" w:sz="4" w:space="0" w:color="auto"/>
              <w:right w:val="single" w:sz="4" w:space="0" w:color="auto"/>
            </w:tcBorders>
          </w:tcPr>
          <w:p w14:paraId="56288A0A" w14:textId="77777777" w:rsidR="00A6087A" w:rsidRPr="00D322D1" w:rsidRDefault="00A6087A" w:rsidP="00871DFC">
            <w:pPr>
              <w:keepLines/>
              <w:overflowPunct w:val="0"/>
              <w:autoSpaceDE w:val="0"/>
              <w:autoSpaceDN w:val="0"/>
              <w:adjustRightInd w:val="0"/>
              <w:spacing w:after="0"/>
              <w:rPr>
                <w:rFonts w:eastAsia="SimSun" w:cs="Arial"/>
                <w:color w:val="000000"/>
                <w:sz w:val="18"/>
                <w:szCs w:val="18"/>
                <w:lang w:val="en-GB" w:eastAsia="ja-JP"/>
              </w:rPr>
            </w:pPr>
            <w:r w:rsidRPr="00D322D1">
              <w:rPr>
                <w:rFonts w:eastAsia="SimSun" w:cs="Arial"/>
                <w:color w:val="000000"/>
                <w:sz w:val="18"/>
                <w:szCs w:val="18"/>
                <w:lang w:val="en-GB" w:eastAsia="ja-JP"/>
              </w:rPr>
              <w:t>Optional with capability signalling</w:t>
            </w:r>
          </w:p>
        </w:tc>
      </w:tr>
    </w:tbl>
    <w:p w14:paraId="1B7AF489" w14:textId="77777777" w:rsidR="00A6087A" w:rsidRDefault="00A6087A" w:rsidP="00A6087A">
      <w:pPr>
        <w:spacing w:after="0"/>
        <w:rPr>
          <w:rFonts w:ascii="Times" w:eastAsia="Yu Mincho" w:hAnsi="Times"/>
          <w:szCs w:val="24"/>
          <w:lang w:val="en-GB" w:eastAsia="ja-JP"/>
        </w:rPr>
      </w:pPr>
    </w:p>
    <w:p w14:paraId="5FCE2B6E" w14:textId="4F31358E" w:rsidR="00A6087A" w:rsidRDefault="00EE1671" w:rsidP="00EE1671">
      <w:pPr>
        <w:spacing w:before="180" w:line="288" w:lineRule="auto"/>
        <w:jc w:val="both"/>
        <w:rPr>
          <w:bCs/>
          <w:lang w:eastAsia="ko-KR"/>
        </w:rPr>
      </w:pPr>
      <w:r>
        <w:rPr>
          <w:bCs/>
          <w:lang w:eastAsia="ko-KR"/>
        </w:rPr>
        <w:t xml:space="preserve">In general, these FGs should have the </w:t>
      </w:r>
      <w:r w:rsidR="00CA31AC">
        <w:rPr>
          <w:bCs/>
          <w:lang w:eastAsia="ko-KR"/>
        </w:rPr>
        <w:t xml:space="preserve">corresponding </w:t>
      </w:r>
      <w:r>
        <w:rPr>
          <w:bCs/>
          <w:lang w:eastAsia="ko-KR"/>
        </w:rPr>
        <w:t xml:space="preserve">Rel-18 MCE features FG 49-1 / 1b / 2 / 2b as pre-requisite in order to support DCI formats 1_3/0_3. In addition, </w:t>
      </w:r>
      <w:r w:rsidR="00A6087A">
        <w:rPr>
          <w:bCs/>
          <w:lang w:eastAsia="ko-KR"/>
        </w:rPr>
        <w:t>these FGs can follow the structure of Rel-17 FGs for multi-</w:t>
      </w:r>
      <w:proofErr w:type="spellStart"/>
      <w:r w:rsidR="00A6087A">
        <w:rPr>
          <w:bCs/>
          <w:lang w:eastAsia="ko-KR"/>
        </w:rPr>
        <w:t>PxSCH</w:t>
      </w:r>
      <w:proofErr w:type="spellEnd"/>
      <w:r w:rsidR="00A6087A">
        <w:rPr>
          <w:bCs/>
          <w:lang w:eastAsia="ko-KR"/>
        </w:rPr>
        <w:t xml:space="preserve"> scheduling FG</w:t>
      </w:r>
      <w:r>
        <w:rPr>
          <w:bCs/>
          <w:lang w:eastAsia="ko-KR"/>
        </w:rPr>
        <w:t xml:space="preserve"> 24-1</w:t>
      </w:r>
      <w:r w:rsidR="00B20F74">
        <w:rPr>
          <w:bCs/>
          <w:lang w:eastAsia="ko-KR"/>
        </w:rPr>
        <w:t xml:space="preserve"> series</w:t>
      </w:r>
      <w:r>
        <w:rPr>
          <w:bCs/>
          <w:lang w:eastAsia="ko-KR"/>
        </w:rPr>
        <w:t xml:space="preserve">. </w:t>
      </w:r>
    </w:p>
    <w:p w14:paraId="5703EA09" w14:textId="15E2BDF3" w:rsidR="00A6087A" w:rsidRDefault="00EE1671" w:rsidP="00A6087A">
      <w:pPr>
        <w:spacing w:before="180" w:line="288" w:lineRule="auto"/>
        <w:jc w:val="both"/>
        <w:rPr>
          <w:bCs/>
          <w:lang w:eastAsia="ko-KR"/>
        </w:rPr>
      </w:pPr>
      <w:r>
        <w:rPr>
          <w:bCs/>
          <w:lang w:eastAsia="ko-KR"/>
        </w:rPr>
        <w:t>Therefore, t</w:t>
      </w:r>
      <w:r w:rsidR="00A6087A" w:rsidRPr="00A6087A">
        <w:rPr>
          <w:bCs/>
          <w:lang w:eastAsia="ko-KR"/>
        </w:rPr>
        <w:t>he</w:t>
      </w:r>
      <w:r w:rsidR="00A6087A">
        <w:rPr>
          <w:bCs/>
          <w:lang w:eastAsia="ko-KR"/>
        </w:rPr>
        <w:t xml:space="preserve"> following aspects can be considered </w:t>
      </w:r>
      <w:r w:rsidR="00CA31AC">
        <w:rPr>
          <w:bCs/>
          <w:lang w:eastAsia="ko-KR"/>
        </w:rPr>
        <w:t xml:space="preserve">about </w:t>
      </w:r>
      <w:r w:rsidR="00A6087A">
        <w:rPr>
          <w:bCs/>
          <w:lang w:eastAsia="ko-KR"/>
        </w:rPr>
        <w:t xml:space="preserve">the </w:t>
      </w:r>
      <w:r>
        <w:rPr>
          <w:bCs/>
          <w:lang w:eastAsia="ko-KR"/>
        </w:rPr>
        <w:t>open points in FG 66-3 / 66-4:</w:t>
      </w:r>
    </w:p>
    <w:p w14:paraId="1D462E03" w14:textId="083F2ACF" w:rsidR="00A8770E" w:rsidRDefault="00A8770E" w:rsidP="00EE1671">
      <w:pPr>
        <w:pStyle w:val="ListParagraph"/>
        <w:numPr>
          <w:ilvl w:val="0"/>
          <w:numId w:val="25"/>
        </w:numPr>
        <w:spacing w:before="180" w:line="288" w:lineRule="auto"/>
        <w:ind w:leftChars="0"/>
        <w:jc w:val="both"/>
        <w:rPr>
          <w:bCs/>
          <w:lang w:eastAsia="ko-KR"/>
        </w:rPr>
      </w:pPr>
      <w:r>
        <w:rPr>
          <w:bCs/>
          <w:lang w:eastAsia="ko-KR"/>
        </w:rPr>
        <w:lastRenderedPageBreak/>
        <w:t xml:space="preserve">FG is reported per </w:t>
      </w:r>
      <w:r w:rsidRPr="00A8770E">
        <w:rPr>
          <w:bCs/>
          <w:lang w:eastAsia="ko-KR"/>
        </w:rPr>
        <w:t xml:space="preserve">BC </w:t>
      </w:r>
      <w:r w:rsidR="00A824F6">
        <w:rPr>
          <w:bCs/>
          <w:lang w:eastAsia="ko-KR"/>
        </w:rPr>
        <w:t xml:space="preserve">to be aligned with </w:t>
      </w:r>
      <w:r w:rsidR="00BF65C2">
        <w:rPr>
          <w:bCs/>
          <w:lang w:eastAsia="ko-KR"/>
        </w:rPr>
        <w:t xml:space="preserve">the prerequisite </w:t>
      </w:r>
      <w:r w:rsidR="00BF65C2">
        <w:rPr>
          <w:bCs/>
          <w:lang w:eastAsia="ko-KR"/>
        </w:rPr>
        <w:t>Rel-18 MCE features FG 49-1 / 1b / 2 / 2b</w:t>
      </w:r>
      <w:r w:rsidR="00BF65C2">
        <w:rPr>
          <w:bCs/>
          <w:lang w:eastAsia="ko-KR"/>
        </w:rPr>
        <w:t xml:space="preserve">. The UE can additionally report </w:t>
      </w:r>
      <w:r w:rsidR="00BF65C2" w:rsidRPr="00BF65C2">
        <w:rPr>
          <w:bCs/>
          <w:lang w:eastAsia="ko-KR"/>
        </w:rPr>
        <w:t xml:space="preserve">how many CCs </w:t>
      </w:r>
      <w:r w:rsidR="00C3301B">
        <w:rPr>
          <w:bCs/>
          <w:lang w:eastAsia="ko-KR"/>
        </w:rPr>
        <w:t xml:space="preserve">/ bands </w:t>
      </w:r>
      <w:r w:rsidR="00BF65C2" w:rsidRPr="00BF65C2">
        <w:rPr>
          <w:bCs/>
          <w:lang w:eastAsia="ko-KR"/>
        </w:rPr>
        <w:t>can be scheduled with multi-</w:t>
      </w:r>
      <w:proofErr w:type="spellStart"/>
      <w:r w:rsidR="00BF65C2" w:rsidRPr="00BF65C2">
        <w:rPr>
          <w:bCs/>
          <w:lang w:eastAsia="ko-KR"/>
        </w:rPr>
        <w:t>P</w:t>
      </w:r>
      <w:r w:rsidR="00BF65C2">
        <w:rPr>
          <w:bCs/>
          <w:lang w:eastAsia="ko-KR"/>
        </w:rPr>
        <w:t>x</w:t>
      </w:r>
      <w:r w:rsidR="00BF65C2" w:rsidRPr="00BF65C2">
        <w:rPr>
          <w:bCs/>
          <w:lang w:eastAsia="ko-KR"/>
        </w:rPr>
        <w:t>SCH</w:t>
      </w:r>
      <w:proofErr w:type="spellEnd"/>
      <w:r w:rsidR="00BF65C2">
        <w:rPr>
          <w:bCs/>
          <w:lang w:eastAsia="ko-KR"/>
        </w:rPr>
        <w:t xml:space="preserve"> scheduling</w:t>
      </w:r>
      <w:r w:rsidR="00C3301B">
        <w:rPr>
          <w:bCs/>
          <w:lang w:eastAsia="ko-KR"/>
        </w:rPr>
        <w:t>;</w:t>
      </w:r>
    </w:p>
    <w:p w14:paraId="670760EE" w14:textId="36275073" w:rsidR="00EE1671" w:rsidRDefault="00EE1671" w:rsidP="00EE1671">
      <w:pPr>
        <w:pStyle w:val="ListParagraph"/>
        <w:numPr>
          <w:ilvl w:val="0"/>
          <w:numId w:val="25"/>
        </w:numPr>
        <w:spacing w:before="180" w:line="288" w:lineRule="auto"/>
        <w:ind w:leftChars="0"/>
        <w:jc w:val="both"/>
        <w:rPr>
          <w:bCs/>
          <w:lang w:eastAsia="ko-KR"/>
        </w:rPr>
      </w:pPr>
      <w:r>
        <w:rPr>
          <w:bCs/>
          <w:lang w:eastAsia="ko-KR"/>
        </w:rPr>
        <w:t xml:space="preserve">Component 1 can be </w:t>
      </w:r>
      <w:r w:rsidRPr="00A609A5">
        <w:rPr>
          <w:bCs/>
          <w:lang w:eastAsia="ko-KR"/>
        </w:rPr>
        <w:t>updated</w:t>
      </w:r>
      <w:r>
        <w:rPr>
          <w:bCs/>
          <w:lang w:eastAsia="ko-KR"/>
        </w:rPr>
        <w:t xml:space="preserve"> to “</w:t>
      </w:r>
      <w:r w:rsidRPr="00D322D1">
        <w:rPr>
          <w:rFonts w:eastAsia="MS Mincho" w:cs="Arial"/>
          <w:color w:val="000000"/>
          <w:sz w:val="18"/>
          <w:szCs w:val="18"/>
          <w:lang w:val="en-GB" w:eastAsia="ja-JP"/>
        </w:rPr>
        <w:t xml:space="preserve">scheduling of </w:t>
      </w:r>
      <w:r w:rsidRPr="00EE1671">
        <w:rPr>
          <w:rFonts w:eastAsia="MS Mincho" w:cs="Arial" w:hint="eastAsia"/>
          <w:strike/>
          <w:color w:val="FF0000"/>
          <w:sz w:val="18"/>
          <w:szCs w:val="18"/>
          <w:highlight w:val="yellow"/>
          <w:lang w:val="en-GB" w:eastAsia="ja-JP"/>
        </w:rPr>
        <w:t>[</w:t>
      </w:r>
      <w:r w:rsidRPr="00B20F74">
        <w:rPr>
          <w:rFonts w:eastAsia="MS Mincho" w:cs="Arial" w:hint="eastAsia"/>
          <w:sz w:val="18"/>
          <w:szCs w:val="18"/>
          <w:highlight w:val="yellow"/>
          <w:lang w:val="en-GB" w:eastAsia="ja-JP"/>
        </w:rPr>
        <w:t>one or</w:t>
      </w:r>
      <w:r w:rsidRPr="00EE1671">
        <w:rPr>
          <w:rFonts w:eastAsia="MS Mincho" w:cs="Arial" w:hint="eastAsia"/>
          <w:strike/>
          <w:color w:val="FF0000"/>
          <w:sz w:val="18"/>
          <w:szCs w:val="18"/>
          <w:highlight w:val="yellow"/>
          <w:lang w:val="en-GB" w:eastAsia="ja-JP"/>
        </w:rPr>
        <w:t>]</w:t>
      </w:r>
      <w:r w:rsidRPr="00EE1671">
        <w:rPr>
          <w:rFonts w:eastAsia="MS Mincho" w:cs="Arial" w:hint="eastAsia"/>
          <w:color w:val="FF0000"/>
          <w:sz w:val="18"/>
          <w:szCs w:val="18"/>
          <w:lang w:val="en-GB" w:eastAsia="ja-JP"/>
        </w:rPr>
        <w:t xml:space="preserve"> </w:t>
      </w:r>
      <w:r w:rsidRPr="00D322D1">
        <w:rPr>
          <w:rFonts w:eastAsia="MS Mincho" w:cs="Arial"/>
          <w:color w:val="000000"/>
          <w:sz w:val="18"/>
          <w:szCs w:val="18"/>
          <w:lang w:val="en-GB" w:eastAsia="ja-JP"/>
        </w:rPr>
        <w:t>more PDSCH</w:t>
      </w:r>
      <w:r>
        <w:rPr>
          <w:rFonts w:eastAsia="MS Mincho" w:cs="Arial" w:hint="eastAsia"/>
          <w:color w:val="000000"/>
          <w:sz w:val="18"/>
          <w:szCs w:val="18"/>
          <w:lang w:val="en-GB" w:eastAsia="ja-JP"/>
        </w:rPr>
        <w:t>(s)</w:t>
      </w:r>
      <w:r w:rsidRPr="00D322D1">
        <w:rPr>
          <w:rFonts w:eastAsia="MS Mincho" w:cs="Arial"/>
          <w:color w:val="000000"/>
          <w:sz w:val="18"/>
          <w:szCs w:val="18"/>
          <w:lang w:val="en-GB" w:eastAsia="ja-JP"/>
        </w:rPr>
        <w:t xml:space="preserve"> </w:t>
      </w:r>
      <w:r w:rsidRPr="00B20F74">
        <w:rPr>
          <w:rFonts w:eastAsia="MS Mincho" w:cs="Arial"/>
          <w:sz w:val="18"/>
          <w:szCs w:val="18"/>
          <w:lang w:val="en-GB" w:eastAsia="ja-JP"/>
        </w:rPr>
        <w:t xml:space="preserve">per </w:t>
      </w:r>
      <w:r w:rsidRPr="00D322D1">
        <w:rPr>
          <w:rFonts w:eastAsia="MS Mincho" w:cs="Arial"/>
          <w:color w:val="000000"/>
          <w:sz w:val="18"/>
          <w:szCs w:val="18"/>
          <w:lang w:val="en-GB" w:eastAsia="ja-JP"/>
        </w:rPr>
        <w:t>cell</w:t>
      </w:r>
      <w:r>
        <w:rPr>
          <w:bCs/>
          <w:lang w:eastAsia="ko-KR"/>
        </w:rPr>
        <w:t>”</w:t>
      </w:r>
      <w:r w:rsidR="00B20F74">
        <w:rPr>
          <w:bCs/>
          <w:lang w:eastAsia="ko-KR"/>
        </w:rPr>
        <w:t xml:space="preserve"> with the understanding that UE supports multiple PDSCHs on at least one cell</w:t>
      </w:r>
      <w:r>
        <w:rPr>
          <w:bCs/>
          <w:lang w:eastAsia="ko-KR"/>
        </w:rPr>
        <w:t>;</w:t>
      </w:r>
    </w:p>
    <w:p w14:paraId="418017FD" w14:textId="1DB26225" w:rsidR="00EE1671" w:rsidRDefault="00EE1671" w:rsidP="00EE1671">
      <w:pPr>
        <w:pStyle w:val="ListParagraph"/>
        <w:numPr>
          <w:ilvl w:val="0"/>
          <w:numId w:val="25"/>
        </w:numPr>
        <w:spacing w:before="180" w:line="288" w:lineRule="auto"/>
        <w:ind w:leftChars="0"/>
        <w:jc w:val="both"/>
        <w:rPr>
          <w:bCs/>
          <w:lang w:eastAsia="ko-KR"/>
        </w:rPr>
      </w:pPr>
      <w:r>
        <w:rPr>
          <w:bCs/>
          <w:lang w:eastAsia="ko-KR"/>
        </w:rPr>
        <w:t>Component 2 for HARQ-ACK support in FG 66-3 can follow from FG 24-1d/1f</w:t>
      </w:r>
      <w:r w:rsidR="00C3301B">
        <w:rPr>
          <w:bCs/>
          <w:lang w:eastAsia="ko-KR"/>
        </w:rPr>
        <w:t>, with clarification that no enhancement was pursued for Type-1 HARQ-ACK codebook for multi-cell multi-PDSCH scheduling</w:t>
      </w:r>
      <w:r>
        <w:rPr>
          <w:bCs/>
          <w:lang w:eastAsia="ko-KR"/>
        </w:rPr>
        <w:t>;</w:t>
      </w:r>
    </w:p>
    <w:p w14:paraId="79C94D32" w14:textId="451BACD0" w:rsidR="00EE1671" w:rsidRDefault="00EE1671" w:rsidP="00EE1671">
      <w:pPr>
        <w:pStyle w:val="ListParagraph"/>
        <w:numPr>
          <w:ilvl w:val="0"/>
          <w:numId w:val="25"/>
        </w:numPr>
        <w:spacing w:before="180" w:line="288" w:lineRule="auto"/>
        <w:ind w:leftChars="0"/>
        <w:jc w:val="both"/>
        <w:rPr>
          <w:bCs/>
          <w:lang w:eastAsia="ko-KR"/>
        </w:rPr>
      </w:pPr>
      <w:r>
        <w:rPr>
          <w:bCs/>
          <w:lang w:eastAsia="ko-KR"/>
        </w:rPr>
        <w:t>The two FFS points on “</w:t>
      </w:r>
      <w:r>
        <w:rPr>
          <w:rFonts w:eastAsia="MS Mincho" w:cs="Arial" w:hint="eastAsia"/>
          <w:color w:val="000000"/>
          <w:sz w:val="18"/>
          <w:szCs w:val="18"/>
          <w:highlight w:val="yellow"/>
          <w:lang w:val="en-GB" w:eastAsia="ja-JP"/>
        </w:rPr>
        <w:t xml:space="preserve">FFS: Whether to limit this FG to </w:t>
      </w:r>
      <w:r>
        <w:rPr>
          <w:rFonts w:eastAsia="MS Mincho" w:cs="Arial"/>
          <w:color w:val="000000"/>
          <w:sz w:val="18"/>
          <w:szCs w:val="18"/>
          <w:highlight w:val="yellow"/>
          <w:lang w:val="en-GB" w:eastAsia="ja-JP"/>
        </w:rPr>
        <w:t>particular</w:t>
      </w:r>
      <w:r>
        <w:rPr>
          <w:rFonts w:eastAsia="MS Mincho" w:cs="Arial" w:hint="eastAsia"/>
          <w:color w:val="000000"/>
          <w:sz w:val="18"/>
          <w:szCs w:val="18"/>
          <w:highlight w:val="yellow"/>
          <w:lang w:val="en-GB" w:eastAsia="ja-JP"/>
        </w:rPr>
        <w:t xml:space="preserve"> FR and/or SCS</w:t>
      </w:r>
      <w:r>
        <w:rPr>
          <w:bCs/>
          <w:lang w:eastAsia="ko-KR"/>
        </w:rPr>
        <w:t>” and “</w:t>
      </w:r>
      <w:r w:rsidRPr="00D322D1">
        <w:rPr>
          <w:rFonts w:eastAsia="MS Mincho" w:cs="Arial" w:hint="eastAsia"/>
          <w:color w:val="000000"/>
          <w:sz w:val="18"/>
          <w:szCs w:val="18"/>
          <w:highlight w:val="yellow"/>
          <w:lang w:val="en-GB" w:eastAsia="ja-JP"/>
        </w:rPr>
        <w:t>FFS: Whether to separate this FG per FR and/or SCS</w:t>
      </w:r>
      <w:r>
        <w:rPr>
          <w:bCs/>
          <w:lang w:eastAsia="ko-KR"/>
        </w:rPr>
        <w:t>” can follow from Rel-17 FGs 24-1d / 1e / 1f / 1g, therefore, can be separate per FR and only support the 120 kHz SCS;</w:t>
      </w:r>
    </w:p>
    <w:p w14:paraId="0521457E" w14:textId="77777777" w:rsidR="00160338" w:rsidRDefault="00160338" w:rsidP="00160338">
      <w:pPr>
        <w:pStyle w:val="ListParagraph"/>
        <w:numPr>
          <w:ilvl w:val="1"/>
          <w:numId w:val="25"/>
        </w:numPr>
        <w:spacing w:before="180" w:line="288" w:lineRule="auto"/>
        <w:ind w:leftChars="0"/>
        <w:jc w:val="both"/>
        <w:rPr>
          <w:bCs/>
          <w:lang w:eastAsia="ko-KR"/>
        </w:rPr>
      </w:pPr>
      <w:r>
        <w:rPr>
          <w:bCs/>
          <w:lang w:eastAsia="ko-KR"/>
        </w:rPr>
        <w:t xml:space="preserve">Support FGs 66-3 / 66-4 at least for FR2-1 with SCS = 120kHz, based on Rel-17 FGs 24-1f / 24-1g. </w:t>
      </w:r>
    </w:p>
    <w:p w14:paraId="6873A593" w14:textId="77777777" w:rsidR="00160338" w:rsidRDefault="00160338" w:rsidP="00160338">
      <w:pPr>
        <w:pStyle w:val="ListParagraph"/>
        <w:numPr>
          <w:ilvl w:val="1"/>
          <w:numId w:val="25"/>
        </w:numPr>
        <w:spacing w:before="180" w:line="288" w:lineRule="auto"/>
        <w:ind w:leftChars="0"/>
        <w:jc w:val="both"/>
        <w:rPr>
          <w:bCs/>
          <w:lang w:eastAsia="ko-KR"/>
        </w:rPr>
      </w:pPr>
      <w:r>
        <w:rPr>
          <w:bCs/>
          <w:lang w:eastAsia="ko-KR"/>
        </w:rPr>
        <w:t xml:space="preserve">Since Rel-18 MCE supports FGs 49-1 / 49-2 series for FR2-2 with SCS = 120 kHz, same can be supported in Rel-19 MCE, with </w:t>
      </w:r>
      <w:r w:rsidRPr="00160338">
        <w:rPr>
          <w:bCs/>
          <w:lang w:eastAsia="ko-KR"/>
        </w:rPr>
        <w:t>separate FGs 66-3b / 66-4b for FR2-2</w:t>
      </w:r>
      <w:r>
        <w:rPr>
          <w:bCs/>
          <w:lang w:eastAsia="ko-KR"/>
        </w:rPr>
        <w:t xml:space="preserve"> and SCS = 120kHz, based on Rel-17 FGs 24-1d / 24-1e. </w:t>
      </w:r>
    </w:p>
    <w:p w14:paraId="01AC5B70" w14:textId="1F49096B" w:rsidR="00EE1671" w:rsidRPr="00BE582C" w:rsidRDefault="00EE1671" w:rsidP="00BE582C">
      <w:pPr>
        <w:pStyle w:val="ListParagraph"/>
        <w:numPr>
          <w:ilvl w:val="0"/>
          <w:numId w:val="25"/>
        </w:numPr>
        <w:spacing w:before="180" w:line="288" w:lineRule="auto"/>
        <w:ind w:leftChars="0"/>
        <w:jc w:val="both"/>
        <w:rPr>
          <w:bCs/>
          <w:lang w:eastAsia="ko-KR"/>
        </w:rPr>
      </w:pPr>
      <w:r>
        <w:rPr>
          <w:bCs/>
          <w:lang w:eastAsia="ko-KR"/>
        </w:rPr>
        <w:t>The two FFS points on “</w:t>
      </w:r>
      <w:r>
        <w:rPr>
          <w:rFonts w:eastAsia="MS Mincho" w:cs="Arial" w:hint="eastAsia"/>
          <w:color w:val="000000"/>
          <w:sz w:val="18"/>
          <w:szCs w:val="18"/>
          <w:highlight w:val="yellow"/>
          <w:lang w:val="en-GB" w:eastAsia="ja-JP"/>
        </w:rPr>
        <w:t>FFS: Whether/how to define component to report the supported number of maximum schedulable PDSCHs</w:t>
      </w:r>
      <w:r>
        <w:rPr>
          <w:rFonts w:eastAsia="MS Mincho" w:cs="Arial"/>
          <w:color w:val="000000"/>
          <w:sz w:val="18"/>
          <w:szCs w:val="18"/>
          <w:highlight w:val="yellow"/>
          <w:lang w:val="en-GB" w:eastAsia="ja-JP"/>
        </w:rPr>
        <w:t>/PUSCHs</w:t>
      </w:r>
      <w:r>
        <w:rPr>
          <w:rFonts w:eastAsia="MS Mincho" w:cs="Arial" w:hint="eastAsia"/>
          <w:color w:val="000000"/>
          <w:sz w:val="18"/>
          <w:szCs w:val="18"/>
          <w:highlight w:val="yellow"/>
          <w:lang w:val="en-GB" w:eastAsia="ja-JP"/>
        </w:rPr>
        <w:t xml:space="preserve"> per cell</w:t>
      </w:r>
      <w:r>
        <w:rPr>
          <w:bCs/>
          <w:lang w:eastAsia="ko-KR"/>
        </w:rPr>
        <w:t>” and “</w:t>
      </w:r>
      <w:r>
        <w:rPr>
          <w:rFonts w:eastAsia="MS Mincho" w:cs="Arial" w:hint="eastAsia"/>
          <w:color w:val="000000"/>
          <w:sz w:val="18"/>
          <w:szCs w:val="18"/>
          <w:highlight w:val="yellow"/>
          <w:lang w:val="en-GB" w:eastAsia="ja-JP"/>
        </w:rPr>
        <w:t xml:space="preserve">FFS: Whether/how to define component to report the supported maximum total number of schedulable </w:t>
      </w:r>
      <w:r>
        <w:rPr>
          <w:rFonts w:eastAsia="MS Mincho" w:cs="Arial"/>
          <w:color w:val="000000"/>
          <w:sz w:val="18"/>
          <w:szCs w:val="18"/>
          <w:highlight w:val="yellow"/>
          <w:lang w:val="en-GB" w:eastAsia="ja-JP"/>
        </w:rPr>
        <w:t>PDSCHs/</w:t>
      </w:r>
      <w:r>
        <w:rPr>
          <w:rFonts w:eastAsia="MS Mincho" w:cs="Arial" w:hint="eastAsia"/>
          <w:color w:val="000000"/>
          <w:sz w:val="18"/>
          <w:szCs w:val="18"/>
          <w:highlight w:val="yellow"/>
          <w:lang w:val="en-GB" w:eastAsia="ja-JP"/>
        </w:rPr>
        <w:t>PUSCHs per DCI</w:t>
      </w:r>
      <w:r>
        <w:rPr>
          <w:bCs/>
          <w:lang w:eastAsia="ko-KR"/>
        </w:rPr>
        <w:t>” are not needed as the WI agreement in RAN1#</w:t>
      </w:r>
      <w:r w:rsidR="00BE582C">
        <w:rPr>
          <w:bCs/>
          <w:lang w:eastAsia="ko-KR"/>
        </w:rPr>
        <w:t>119</w:t>
      </w:r>
      <w:r>
        <w:rPr>
          <w:bCs/>
          <w:lang w:eastAsia="ko-KR"/>
        </w:rPr>
        <w:t xml:space="preserve"> already clarified a maximum of 8 PDSCHs/PUSCHs per cell and </w:t>
      </w:r>
      <w:r w:rsidR="00BE582C">
        <w:rPr>
          <w:bCs/>
          <w:lang w:eastAsia="ko-KR"/>
        </w:rPr>
        <w:t>that the</w:t>
      </w:r>
      <w:r>
        <w:rPr>
          <w:bCs/>
          <w:lang w:eastAsia="ko-KR"/>
        </w:rPr>
        <w:t xml:space="preserve"> DCI size </w:t>
      </w:r>
      <w:r w:rsidR="00BE582C">
        <w:rPr>
          <w:bCs/>
          <w:lang w:eastAsia="ko-KR"/>
        </w:rPr>
        <w:t xml:space="preserve">will be </w:t>
      </w:r>
      <w:r>
        <w:rPr>
          <w:bCs/>
          <w:lang w:eastAsia="ko-KR"/>
        </w:rPr>
        <w:t>within the 140-bit limit. In addition, no such component was considered in</w:t>
      </w:r>
      <w:r w:rsidR="00BE582C">
        <w:rPr>
          <w:bCs/>
          <w:lang w:eastAsia="ko-KR"/>
        </w:rPr>
        <w:t xml:space="preserve"> FGs 24-1d / 1e / 1f / 1g in Rel-17.</w:t>
      </w:r>
      <w:r w:rsidR="00BE582C" w:rsidRPr="00BE582C">
        <w:rPr>
          <w:bCs/>
          <w:lang w:eastAsia="ko-KR"/>
        </w:rPr>
        <w:t xml:space="preserve"> </w:t>
      </w:r>
      <w:r w:rsidRPr="00BE582C">
        <w:rPr>
          <w:bCs/>
          <w:lang w:eastAsia="ko-KR"/>
        </w:rPr>
        <w:t xml:space="preserve"> </w:t>
      </w:r>
    </w:p>
    <w:p w14:paraId="5EFAAD30" w14:textId="1B686458" w:rsidR="00BE582C" w:rsidRDefault="00BE582C" w:rsidP="00BE582C">
      <w:pPr>
        <w:spacing w:before="180" w:line="288" w:lineRule="auto"/>
        <w:jc w:val="both"/>
        <w:rPr>
          <w:b/>
          <w:u w:val="single"/>
          <w:lang w:eastAsia="ko-KR"/>
        </w:rPr>
      </w:pPr>
      <w:bookmarkStart w:id="6" w:name="_Hlk181956474"/>
      <w:r w:rsidRPr="00A93755">
        <w:rPr>
          <w:b/>
          <w:u w:val="single"/>
          <w:lang w:eastAsia="ko-KR"/>
        </w:rPr>
        <w:t xml:space="preserve">Proposal </w:t>
      </w:r>
      <w:r w:rsidR="007337B3">
        <w:rPr>
          <w:b/>
          <w:u w:val="single"/>
          <w:lang w:eastAsia="ko-KR"/>
        </w:rPr>
        <w:t>3</w:t>
      </w:r>
      <w:r w:rsidRPr="00A93755">
        <w:rPr>
          <w:b/>
          <w:u w:val="single"/>
          <w:lang w:eastAsia="ko-KR"/>
        </w:rPr>
        <w:t xml:space="preserve">: </w:t>
      </w:r>
      <w:r>
        <w:rPr>
          <w:b/>
          <w:u w:val="single"/>
          <w:lang w:eastAsia="ko-KR"/>
        </w:rPr>
        <w:t>For FGs 66-3 / 66-4 for Rel-19 multi-cell multi-</w:t>
      </w:r>
      <w:proofErr w:type="spellStart"/>
      <w:r>
        <w:rPr>
          <w:b/>
          <w:u w:val="single"/>
          <w:lang w:eastAsia="ko-KR"/>
        </w:rPr>
        <w:t>PxSCH</w:t>
      </w:r>
      <w:proofErr w:type="spellEnd"/>
      <w:r>
        <w:rPr>
          <w:b/>
          <w:u w:val="single"/>
          <w:lang w:eastAsia="ko-KR"/>
        </w:rPr>
        <w:t xml:space="preserve"> scheduling:</w:t>
      </w:r>
    </w:p>
    <w:p w14:paraId="1F521508" w14:textId="4CB1FE6B"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 xml:space="preserve">Include corresponding FG from </w:t>
      </w:r>
      <w:r w:rsidRPr="00BE582C">
        <w:rPr>
          <w:b/>
          <w:u w:val="single"/>
          <w:lang w:eastAsia="ko-KR"/>
        </w:rPr>
        <w:t>FG</w:t>
      </w:r>
      <w:r>
        <w:rPr>
          <w:b/>
          <w:u w:val="single"/>
          <w:lang w:eastAsia="ko-KR"/>
        </w:rPr>
        <w:t>s</w:t>
      </w:r>
      <w:r w:rsidRPr="00BE582C">
        <w:rPr>
          <w:b/>
          <w:u w:val="single"/>
          <w:lang w:eastAsia="ko-KR"/>
        </w:rPr>
        <w:t xml:space="preserve"> 49-1 / 1b / 2 / 2b as pre-requisite</w:t>
      </w:r>
      <w:r>
        <w:rPr>
          <w:b/>
          <w:u w:val="single"/>
          <w:lang w:eastAsia="ko-KR"/>
        </w:rPr>
        <w:t>;</w:t>
      </w:r>
    </w:p>
    <w:p w14:paraId="6054D409" w14:textId="18EBC1BB" w:rsidR="00A8770E" w:rsidRPr="00C3301B" w:rsidRDefault="00A8770E" w:rsidP="00BE582C">
      <w:pPr>
        <w:pStyle w:val="ListParagraph"/>
        <w:numPr>
          <w:ilvl w:val="0"/>
          <w:numId w:val="28"/>
        </w:numPr>
        <w:spacing w:before="180" w:line="288" w:lineRule="auto"/>
        <w:ind w:leftChars="0"/>
        <w:jc w:val="both"/>
        <w:rPr>
          <w:b/>
          <w:u w:val="single"/>
          <w:lang w:eastAsia="ko-KR"/>
        </w:rPr>
      </w:pPr>
      <w:r w:rsidRPr="00C3301B">
        <w:rPr>
          <w:b/>
          <w:u w:val="single"/>
          <w:lang w:eastAsia="ko-KR"/>
        </w:rPr>
        <w:t xml:space="preserve">Report </w:t>
      </w:r>
      <w:r w:rsidR="00C3301B">
        <w:rPr>
          <w:b/>
          <w:u w:val="single"/>
          <w:lang w:eastAsia="ko-KR"/>
        </w:rPr>
        <w:t xml:space="preserve">the </w:t>
      </w:r>
      <w:r w:rsidRPr="00C3301B">
        <w:rPr>
          <w:b/>
          <w:u w:val="single"/>
          <w:lang w:eastAsia="ko-KR"/>
        </w:rPr>
        <w:t>FG</w:t>
      </w:r>
      <w:r w:rsidR="00C3301B">
        <w:rPr>
          <w:b/>
          <w:u w:val="single"/>
          <w:lang w:eastAsia="ko-KR"/>
        </w:rPr>
        <w:t>s</w:t>
      </w:r>
      <w:r w:rsidRPr="00C3301B">
        <w:rPr>
          <w:b/>
          <w:u w:val="single"/>
          <w:lang w:eastAsia="ko-KR"/>
        </w:rPr>
        <w:t xml:space="preserve"> per </w:t>
      </w:r>
      <w:r w:rsidR="00C3301B" w:rsidRPr="00C3301B">
        <w:rPr>
          <w:b/>
          <w:u w:val="single"/>
          <w:lang w:eastAsia="ko-KR"/>
        </w:rPr>
        <w:t>BC</w:t>
      </w:r>
      <w:r w:rsidR="00C3301B">
        <w:rPr>
          <w:b/>
          <w:u w:val="single"/>
          <w:lang w:eastAsia="ko-KR"/>
        </w:rPr>
        <w:t xml:space="preserve"> – the UE can additionally report the number of CCs / bands that </w:t>
      </w:r>
      <w:r w:rsidR="00C3301B" w:rsidRPr="00C3301B">
        <w:rPr>
          <w:b/>
          <w:u w:val="single"/>
          <w:lang w:eastAsia="ko-KR"/>
        </w:rPr>
        <w:t>can be scheduled with multi-</w:t>
      </w:r>
      <w:proofErr w:type="spellStart"/>
      <w:r w:rsidR="00C3301B" w:rsidRPr="00C3301B">
        <w:rPr>
          <w:b/>
          <w:u w:val="single"/>
          <w:lang w:eastAsia="ko-KR"/>
        </w:rPr>
        <w:t>PxSCH</w:t>
      </w:r>
      <w:proofErr w:type="spellEnd"/>
      <w:r w:rsidR="00C3301B" w:rsidRPr="00C3301B">
        <w:rPr>
          <w:b/>
          <w:u w:val="single"/>
          <w:lang w:eastAsia="ko-KR"/>
        </w:rPr>
        <w:t xml:space="preserve"> scheduling</w:t>
      </w:r>
      <w:r w:rsidR="00C3301B">
        <w:rPr>
          <w:b/>
          <w:u w:val="single"/>
          <w:lang w:eastAsia="ko-KR"/>
        </w:rPr>
        <w:t>;</w:t>
      </w:r>
    </w:p>
    <w:p w14:paraId="5EA31FB0" w14:textId="2FE431BC" w:rsidR="00BE582C" w:rsidRPr="00BE582C" w:rsidRDefault="00BE582C" w:rsidP="00BE582C">
      <w:pPr>
        <w:pStyle w:val="ListParagraph"/>
        <w:numPr>
          <w:ilvl w:val="0"/>
          <w:numId w:val="28"/>
        </w:numPr>
        <w:spacing w:before="180" w:line="288" w:lineRule="auto"/>
        <w:ind w:leftChars="0"/>
        <w:jc w:val="both"/>
        <w:rPr>
          <w:b/>
          <w:lang w:eastAsia="ko-KR"/>
        </w:rPr>
      </w:pPr>
      <w:r w:rsidRPr="00BE582C">
        <w:rPr>
          <w:b/>
          <w:u w:val="single"/>
          <w:lang w:eastAsia="ko-KR"/>
        </w:rPr>
        <w:t xml:space="preserve">Component 1 can be updated </w:t>
      </w:r>
      <w:r w:rsidR="00C60E83" w:rsidRPr="00C60E83">
        <w:rPr>
          <w:b/>
          <w:u w:val="single"/>
          <w:lang w:eastAsia="ko-KR"/>
        </w:rPr>
        <w:t>to</w:t>
      </w:r>
      <w:r w:rsidR="00C60E83" w:rsidRPr="00C60E83">
        <w:rPr>
          <w:b/>
          <w:lang w:eastAsia="ko-KR"/>
        </w:rPr>
        <w:t xml:space="preserve"> “</w:t>
      </w:r>
      <w:r w:rsidR="00C60E83" w:rsidRPr="00C60E83">
        <w:rPr>
          <w:rFonts w:eastAsia="MS Mincho" w:cs="Arial"/>
          <w:b/>
          <w:color w:val="000000"/>
          <w:sz w:val="18"/>
          <w:szCs w:val="18"/>
          <w:lang w:val="en-GB" w:eastAsia="ja-JP"/>
        </w:rPr>
        <w:t xml:space="preserve">scheduling of </w:t>
      </w:r>
      <w:r w:rsidR="00C60E83" w:rsidRPr="00C60E83">
        <w:rPr>
          <w:rFonts w:eastAsia="MS Mincho" w:cs="Arial" w:hint="eastAsia"/>
          <w:b/>
          <w:strike/>
          <w:color w:val="FF0000"/>
          <w:sz w:val="18"/>
          <w:szCs w:val="18"/>
          <w:highlight w:val="yellow"/>
          <w:lang w:val="en-GB" w:eastAsia="ja-JP"/>
        </w:rPr>
        <w:t>[</w:t>
      </w:r>
      <w:r w:rsidR="00C60E83" w:rsidRPr="00C60E83">
        <w:rPr>
          <w:rFonts w:eastAsia="MS Mincho" w:cs="Arial" w:hint="eastAsia"/>
          <w:b/>
          <w:sz w:val="18"/>
          <w:szCs w:val="18"/>
          <w:highlight w:val="yellow"/>
          <w:lang w:val="en-GB" w:eastAsia="ja-JP"/>
        </w:rPr>
        <w:t>one or</w:t>
      </w:r>
      <w:r w:rsidR="00C60E83" w:rsidRPr="00C60E83">
        <w:rPr>
          <w:rFonts w:eastAsia="MS Mincho" w:cs="Arial" w:hint="eastAsia"/>
          <w:b/>
          <w:strike/>
          <w:color w:val="FF0000"/>
          <w:sz w:val="18"/>
          <w:szCs w:val="18"/>
          <w:highlight w:val="yellow"/>
          <w:lang w:val="en-GB" w:eastAsia="ja-JP"/>
        </w:rPr>
        <w:t>]</w:t>
      </w:r>
      <w:r w:rsidR="00C60E83" w:rsidRPr="00C60E83">
        <w:rPr>
          <w:rFonts w:eastAsia="MS Mincho" w:cs="Arial" w:hint="eastAsia"/>
          <w:b/>
          <w:color w:val="FF0000"/>
          <w:sz w:val="18"/>
          <w:szCs w:val="18"/>
          <w:lang w:val="en-GB" w:eastAsia="ja-JP"/>
        </w:rPr>
        <w:t xml:space="preserve"> </w:t>
      </w:r>
      <w:r w:rsidR="00C60E83" w:rsidRPr="00C60E83">
        <w:rPr>
          <w:rFonts w:eastAsia="MS Mincho" w:cs="Arial"/>
          <w:b/>
          <w:color w:val="000000"/>
          <w:sz w:val="18"/>
          <w:szCs w:val="18"/>
          <w:lang w:val="en-GB" w:eastAsia="ja-JP"/>
        </w:rPr>
        <w:t>more PDSCH</w:t>
      </w:r>
      <w:r w:rsidR="00C60E83" w:rsidRPr="00C60E83">
        <w:rPr>
          <w:rFonts w:eastAsia="MS Mincho" w:cs="Arial" w:hint="eastAsia"/>
          <w:b/>
          <w:color w:val="000000"/>
          <w:sz w:val="18"/>
          <w:szCs w:val="18"/>
          <w:lang w:val="en-GB" w:eastAsia="ja-JP"/>
        </w:rPr>
        <w:t>(s)</w:t>
      </w:r>
      <w:r w:rsidR="00C60E83" w:rsidRPr="00C60E83">
        <w:rPr>
          <w:rFonts w:eastAsia="MS Mincho" w:cs="Arial"/>
          <w:b/>
          <w:color w:val="000000"/>
          <w:sz w:val="18"/>
          <w:szCs w:val="18"/>
          <w:lang w:val="en-GB" w:eastAsia="ja-JP"/>
        </w:rPr>
        <w:t xml:space="preserve"> </w:t>
      </w:r>
      <w:r w:rsidR="00C60E83" w:rsidRPr="00C60E83">
        <w:rPr>
          <w:rFonts w:eastAsia="MS Mincho" w:cs="Arial"/>
          <w:b/>
          <w:sz w:val="18"/>
          <w:szCs w:val="18"/>
          <w:lang w:val="en-GB" w:eastAsia="ja-JP"/>
        </w:rPr>
        <w:t xml:space="preserve">per </w:t>
      </w:r>
      <w:r w:rsidR="00C60E83" w:rsidRPr="00C60E83">
        <w:rPr>
          <w:rFonts w:eastAsia="MS Mincho" w:cs="Arial"/>
          <w:b/>
          <w:color w:val="000000"/>
          <w:sz w:val="18"/>
          <w:szCs w:val="18"/>
          <w:lang w:val="en-GB" w:eastAsia="ja-JP"/>
        </w:rPr>
        <w:t>cell</w:t>
      </w:r>
      <w:r w:rsidR="00C60E83" w:rsidRPr="00C60E83">
        <w:rPr>
          <w:b/>
          <w:lang w:eastAsia="ko-KR"/>
        </w:rPr>
        <w:t>”</w:t>
      </w:r>
      <w:r w:rsidRPr="00C60E83">
        <w:rPr>
          <w:b/>
          <w:lang w:eastAsia="ko-KR"/>
        </w:rPr>
        <w:t>;</w:t>
      </w:r>
    </w:p>
    <w:p w14:paraId="3C6B653D" w14:textId="0F9CE92D" w:rsidR="00BE582C" w:rsidRDefault="00BE582C" w:rsidP="00BE582C">
      <w:pPr>
        <w:pStyle w:val="ListParagraph"/>
        <w:numPr>
          <w:ilvl w:val="0"/>
          <w:numId w:val="28"/>
        </w:numPr>
        <w:spacing w:before="180" w:line="288" w:lineRule="auto"/>
        <w:ind w:leftChars="0"/>
        <w:jc w:val="both"/>
        <w:rPr>
          <w:b/>
          <w:u w:val="single"/>
          <w:lang w:eastAsia="ko-KR"/>
        </w:rPr>
      </w:pPr>
      <w:r w:rsidRPr="00BE582C">
        <w:rPr>
          <w:b/>
          <w:u w:val="single"/>
          <w:lang w:eastAsia="ko-KR"/>
        </w:rPr>
        <w:t>Component 2 for HARQ-ACK support in FG 66-3 can follow from FG 24-1d/1f</w:t>
      </w:r>
      <w:r w:rsidR="00C3301B" w:rsidRPr="00C3301B">
        <w:rPr>
          <w:u w:val="single"/>
        </w:rPr>
        <w:t xml:space="preserve">, </w:t>
      </w:r>
      <w:r w:rsidR="00C3301B" w:rsidRPr="00C3301B">
        <w:rPr>
          <w:b/>
          <w:u w:val="single"/>
          <w:lang w:eastAsia="ko-KR"/>
        </w:rPr>
        <w:t>with clarification that no enhancement was pursued for Type-1 HARQ-ACK codebook for multi-cell multi-PDSCH scheduling</w:t>
      </w:r>
      <w:r>
        <w:rPr>
          <w:b/>
          <w:u w:val="single"/>
          <w:lang w:eastAsia="ko-KR"/>
        </w:rPr>
        <w:t>;</w:t>
      </w:r>
    </w:p>
    <w:p w14:paraId="1C3B5AE0" w14:textId="4C13279C"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 xml:space="preserve">FGs can be separated for </w:t>
      </w:r>
      <w:r w:rsidRPr="00BE582C">
        <w:rPr>
          <w:b/>
          <w:u w:val="single"/>
          <w:lang w:eastAsia="ko-KR"/>
        </w:rPr>
        <w:t>FR</w:t>
      </w:r>
      <w:r>
        <w:rPr>
          <w:b/>
          <w:u w:val="single"/>
          <w:lang w:eastAsia="ko-KR"/>
        </w:rPr>
        <w:t>2-1 and FR2-2</w:t>
      </w:r>
      <w:r w:rsidRPr="00BE582C">
        <w:rPr>
          <w:b/>
          <w:u w:val="single"/>
          <w:lang w:eastAsia="ko-KR"/>
        </w:rPr>
        <w:t xml:space="preserve"> and only </w:t>
      </w:r>
      <w:r>
        <w:rPr>
          <w:b/>
          <w:u w:val="single"/>
          <w:lang w:eastAsia="ko-KR"/>
        </w:rPr>
        <w:t xml:space="preserve">apply to </w:t>
      </w:r>
      <w:r w:rsidRPr="00BE582C">
        <w:rPr>
          <w:b/>
          <w:u w:val="single"/>
          <w:lang w:eastAsia="ko-KR"/>
        </w:rPr>
        <w:t>the 120 kHz SCS</w:t>
      </w:r>
      <w:r>
        <w:rPr>
          <w:b/>
          <w:u w:val="single"/>
          <w:lang w:eastAsia="ko-KR"/>
        </w:rPr>
        <w:t>;</w:t>
      </w:r>
    </w:p>
    <w:p w14:paraId="15E3648A" w14:textId="74E53096" w:rsidR="00BE582C" w:rsidRDefault="00BE582C" w:rsidP="00BE582C">
      <w:pPr>
        <w:pStyle w:val="ListParagraph"/>
        <w:numPr>
          <w:ilvl w:val="0"/>
          <w:numId w:val="28"/>
        </w:numPr>
        <w:spacing w:before="180" w:line="288" w:lineRule="auto"/>
        <w:ind w:leftChars="0"/>
        <w:jc w:val="both"/>
        <w:rPr>
          <w:b/>
          <w:u w:val="single"/>
          <w:lang w:eastAsia="ko-KR"/>
        </w:rPr>
      </w:pPr>
      <w:r>
        <w:rPr>
          <w:b/>
          <w:u w:val="single"/>
          <w:lang w:eastAsia="ko-KR"/>
        </w:rPr>
        <w:t>No need to define “</w:t>
      </w:r>
      <w:r>
        <w:rPr>
          <w:rFonts w:eastAsia="MS Mincho" w:cs="Arial" w:hint="eastAsia"/>
          <w:color w:val="000000"/>
          <w:sz w:val="18"/>
          <w:szCs w:val="18"/>
          <w:highlight w:val="yellow"/>
          <w:lang w:val="en-GB" w:eastAsia="ja-JP"/>
        </w:rPr>
        <w:t>component to report the supported number of maximum schedulable PDSCHs</w:t>
      </w:r>
      <w:r>
        <w:rPr>
          <w:rFonts w:eastAsia="MS Mincho" w:cs="Arial"/>
          <w:color w:val="000000"/>
          <w:sz w:val="18"/>
          <w:szCs w:val="18"/>
          <w:highlight w:val="yellow"/>
          <w:lang w:val="en-GB" w:eastAsia="ja-JP"/>
        </w:rPr>
        <w:t>/PUSCHs</w:t>
      </w:r>
      <w:r>
        <w:rPr>
          <w:rFonts w:eastAsia="MS Mincho" w:cs="Arial" w:hint="eastAsia"/>
          <w:color w:val="000000"/>
          <w:sz w:val="18"/>
          <w:szCs w:val="18"/>
          <w:highlight w:val="yellow"/>
          <w:lang w:val="en-GB" w:eastAsia="ja-JP"/>
        </w:rPr>
        <w:t xml:space="preserve"> per cell</w:t>
      </w:r>
      <w:r w:rsidRPr="00BE582C">
        <w:rPr>
          <w:b/>
          <w:lang w:eastAsia="ko-KR"/>
        </w:rPr>
        <w:t>” or “</w:t>
      </w:r>
      <w:r>
        <w:rPr>
          <w:rFonts w:eastAsia="MS Mincho" w:cs="Arial" w:hint="eastAsia"/>
          <w:color w:val="000000"/>
          <w:sz w:val="18"/>
          <w:szCs w:val="18"/>
          <w:highlight w:val="yellow"/>
          <w:lang w:val="en-GB" w:eastAsia="ja-JP"/>
        </w:rPr>
        <w:t xml:space="preserve">the supported maximum total number of schedulable </w:t>
      </w:r>
      <w:r>
        <w:rPr>
          <w:rFonts w:eastAsia="MS Mincho" w:cs="Arial"/>
          <w:color w:val="000000"/>
          <w:sz w:val="18"/>
          <w:szCs w:val="18"/>
          <w:highlight w:val="yellow"/>
          <w:lang w:val="en-GB" w:eastAsia="ja-JP"/>
        </w:rPr>
        <w:t>PDSCHs/</w:t>
      </w:r>
      <w:r>
        <w:rPr>
          <w:rFonts w:eastAsia="MS Mincho" w:cs="Arial" w:hint="eastAsia"/>
          <w:color w:val="000000"/>
          <w:sz w:val="18"/>
          <w:szCs w:val="18"/>
          <w:highlight w:val="yellow"/>
          <w:lang w:val="en-GB" w:eastAsia="ja-JP"/>
        </w:rPr>
        <w:t>PUSCHs per DCI</w:t>
      </w:r>
      <w:r w:rsidRPr="00BE582C">
        <w:rPr>
          <w:b/>
          <w:lang w:eastAsia="ko-KR"/>
        </w:rPr>
        <w:t>”</w:t>
      </w:r>
      <w:r>
        <w:rPr>
          <w:b/>
          <w:lang w:eastAsia="ko-KR"/>
        </w:rPr>
        <w:t xml:space="preserve">, </w:t>
      </w:r>
      <w:r w:rsidRPr="00BE582C">
        <w:rPr>
          <w:b/>
          <w:u w:val="single"/>
          <w:lang w:eastAsia="ko-KR"/>
        </w:rPr>
        <w:t>aligned with Rel-17 FGs 24-1d / 1e / 1f / 1g.</w:t>
      </w:r>
    </w:p>
    <w:p w14:paraId="7096FCBC" w14:textId="77777777" w:rsidR="001656F8" w:rsidRPr="00346D7F" w:rsidRDefault="001656F8" w:rsidP="00346D7F">
      <w:pPr>
        <w:spacing w:before="180" w:line="288" w:lineRule="auto"/>
        <w:jc w:val="both"/>
        <w:rPr>
          <w:b/>
          <w:u w:val="single"/>
          <w:lang w:eastAsia="ko-KR"/>
        </w:rPr>
      </w:pPr>
    </w:p>
    <w:bookmarkEnd w:id="5"/>
    <w:bookmarkEnd w:id="6"/>
    <w:p w14:paraId="349AFA4B" w14:textId="2DEE6682" w:rsidR="00760A4C" w:rsidRPr="00CD39E6"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CD39E6">
        <w:rPr>
          <w:rFonts w:eastAsia="DengXian"/>
          <w:lang w:val="en-US" w:eastAsia="zh-CN"/>
        </w:rPr>
        <w:lastRenderedPageBreak/>
        <w:t>Conclusion</w:t>
      </w:r>
      <w:r w:rsidR="006A06B1" w:rsidRPr="00CD39E6">
        <w:rPr>
          <w:rFonts w:eastAsia="DengXian"/>
          <w:lang w:val="en-US" w:eastAsia="zh-CN"/>
        </w:rPr>
        <w:t>s</w:t>
      </w:r>
    </w:p>
    <w:p w14:paraId="73D0C7EE" w14:textId="0C41716D" w:rsidR="00E76AD7" w:rsidRDefault="00E76AD7" w:rsidP="00EC0DF7">
      <w:pPr>
        <w:spacing w:before="180" w:after="0" w:line="288" w:lineRule="auto"/>
        <w:jc w:val="both"/>
        <w:rPr>
          <w:color w:val="000000" w:themeColor="text1"/>
          <w:lang w:eastAsia="ko-KR"/>
        </w:rPr>
      </w:pPr>
      <w:r>
        <w:rPr>
          <w:color w:val="000000" w:themeColor="text1"/>
          <w:lang w:eastAsia="ko-KR"/>
        </w:rPr>
        <w:t xml:space="preserve">This contribution </w:t>
      </w:r>
      <w:r w:rsidR="00A30133">
        <w:rPr>
          <w:color w:val="000000" w:themeColor="text1"/>
          <w:lang w:eastAsia="ko-KR"/>
        </w:rPr>
        <w:t xml:space="preserve">considered </w:t>
      </w:r>
      <w:r w:rsidR="00DA7860">
        <w:rPr>
          <w:color w:val="000000" w:themeColor="text1"/>
          <w:lang w:eastAsia="ko-KR"/>
        </w:rPr>
        <w:t xml:space="preserve">UE features for </w:t>
      </w:r>
      <w:r w:rsidR="00DD4BAA">
        <w:rPr>
          <w:color w:val="000000" w:themeColor="text1"/>
          <w:lang w:eastAsia="ko-KR"/>
        </w:rPr>
        <w:t xml:space="preserve">Rel-19 </w:t>
      </w:r>
      <w:r w:rsidR="00B57ED8">
        <w:rPr>
          <w:lang w:eastAsia="ko-KR"/>
        </w:rPr>
        <w:t xml:space="preserve">multi-cell scheduling </w:t>
      </w:r>
      <w:r w:rsidR="00DD4BAA">
        <w:rPr>
          <w:lang w:eastAsia="ko-KR"/>
        </w:rPr>
        <w:t xml:space="preserve">enhancements </w:t>
      </w:r>
      <w:r>
        <w:rPr>
          <w:color w:val="000000" w:themeColor="text1"/>
          <w:lang w:eastAsia="ko-KR"/>
        </w:rPr>
        <w:t xml:space="preserve">and </w:t>
      </w:r>
      <w:r w:rsidR="000F3C0A">
        <w:rPr>
          <w:color w:val="000000" w:themeColor="text1"/>
          <w:lang w:eastAsia="ko-KR"/>
        </w:rPr>
        <w:t xml:space="preserve">made the </w:t>
      </w:r>
      <w:r>
        <w:rPr>
          <w:color w:val="000000" w:themeColor="text1"/>
          <w:lang w:eastAsia="ko-KR"/>
        </w:rPr>
        <w:t>following</w:t>
      </w:r>
      <w:r w:rsidR="000F3C0A">
        <w:rPr>
          <w:color w:val="000000" w:themeColor="text1"/>
          <w:lang w:eastAsia="ko-KR"/>
        </w:rPr>
        <w:t xml:space="preserve"> proposals</w:t>
      </w:r>
      <w:r>
        <w:rPr>
          <w:color w:val="000000" w:themeColor="text1"/>
          <w:lang w:eastAsia="ko-KR"/>
        </w:rPr>
        <w:t>.</w:t>
      </w:r>
    </w:p>
    <w:p w14:paraId="0CA8AC6C" w14:textId="14482650" w:rsidR="00F85160" w:rsidRDefault="00F85160" w:rsidP="007749B7">
      <w:pPr>
        <w:spacing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For FGs 66-1 / 66-2 for Rel-19 MC-DCI:</w:t>
      </w:r>
    </w:p>
    <w:p w14:paraId="3DEB6408" w14:textId="77777777" w:rsidR="00F85160" w:rsidRDefault="00F85160" w:rsidP="007749B7">
      <w:pPr>
        <w:pStyle w:val="ListParagraph"/>
        <w:numPr>
          <w:ilvl w:val="0"/>
          <w:numId w:val="28"/>
        </w:numPr>
        <w:spacing w:line="288" w:lineRule="auto"/>
        <w:ind w:leftChars="0"/>
        <w:jc w:val="both"/>
        <w:rPr>
          <w:b/>
          <w:u w:val="single"/>
          <w:lang w:eastAsia="ko-KR"/>
        </w:rPr>
      </w:pPr>
      <w:r>
        <w:rPr>
          <w:b/>
          <w:u w:val="single"/>
          <w:lang w:eastAsia="ko-KR"/>
        </w:rPr>
        <w:t>Restrict</w:t>
      </w:r>
      <w:r w:rsidRPr="00882EC9">
        <w:rPr>
          <w:b/>
          <w:u w:val="single"/>
          <w:lang w:eastAsia="ko-KR"/>
        </w:rPr>
        <w:t xml:space="preserve"> </w:t>
      </w:r>
      <w:r>
        <w:rPr>
          <w:b/>
          <w:u w:val="single"/>
          <w:lang w:eastAsia="ko-KR"/>
        </w:rPr>
        <w:t>the set of cells to different SCS and different carrier type – D</w:t>
      </w:r>
      <w:r w:rsidRPr="00882EC9">
        <w:rPr>
          <w:b/>
          <w:u w:val="single"/>
          <w:lang w:eastAsia="ko-KR"/>
        </w:rPr>
        <w:t xml:space="preserve">eprioritize </w:t>
      </w:r>
      <w:r>
        <w:rPr>
          <w:b/>
          <w:u w:val="single"/>
          <w:lang w:eastAsia="ko-KR"/>
        </w:rPr>
        <w:t xml:space="preserve">proposed </w:t>
      </w:r>
      <w:r w:rsidRPr="00882EC9">
        <w:rPr>
          <w:b/>
          <w:u w:val="single"/>
          <w:lang w:eastAsia="ko-KR"/>
        </w:rPr>
        <w:t xml:space="preserve">UE features </w:t>
      </w:r>
      <w:r>
        <w:rPr>
          <w:b/>
          <w:u w:val="single"/>
          <w:lang w:eastAsia="ko-KR"/>
        </w:rPr>
        <w:t xml:space="preserve">66-1a / 66-2a </w:t>
      </w:r>
      <w:r w:rsidRPr="00882EC9">
        <w:rPr>
          <w:b/>
          <w:u w:val="single"/>
          <w:lang w:eastAsia="ko-KR"/>
        </w:rPr>
        <w:t>corresponding to Cases 4, 5, and 6 (mixed SCS for a same carrier type)</w:t>
      </w:r>
      <w:r w:rsidRPr="00026ECA">
        <w:rPr>
          <w:b/>
          <w:u w:val="single"/>
          <w:lang w:eastAsia="ko-KR"/>
        </w:rPr>
        <w:t>;</w:t>
      </w:r>
    </w:p>
    <w:p w14:paraId="0A69549C" w14:textId="77777777" w:rsidR="00F85160" w:rsidRDefault="00F85160" w:rsidP="007749B7">
      <w:pPr>
        <w:pStyle w:val="ListParagraph"/>
        <w:numPr>
          <w:ilvl w:val="0"/>
          <w:numId w:val="28"/>
        </w:numPr>
        <w:spacing w:line="288" w:lineRule="auto"/>
        <w:ind w:leftChars="0"/>
        <w:jc w:val="both"/>
        <w:rPr>
          <w:b/>
          <w:u w:val="single"/>
          <w:lang w:eastAsia="ko-KR"/>
        </w:rPr>
      </w:pPr>
      <w:r>
        <w:rPr>
          <w:b/>
          <w:u w:val="single"/>
          <w:lang w:eastAsia="ko-KR"/>
        </w:rPr>
        <w:t>Only two pairs of (carrier type, SCS) for the set of scheduled cells – no support of 3 pairs of (carrier type, SCS) with same or separate FGs;</w:t>
      </w:r>
    </w:p>
    <w:p w14:paraId="05DFA603" w14:textId="77777777" w:rsidR="00F85160" w:rsidRPr="00705C96" w:rsidRDefault="00F85160" w:rsidP="007749B7">
      <w:pPr>
        <w:pStyle w:val="ListParagraph"/>
        <w:numPr>
          <w:ilvl w:val="0"/>
          <w:numId w:val="28"/>
        </w:numPr>
        <w:spacing w:line="288" w:lineRule="auto"/>
        <w:ind w:leftChars="0"/>
        <w:jc w:val="both"/>
        <w:rPr>
          <w:b/>
          <w:u w:val="single"/>
          <w:lang w:eastAsia="ko-KR"/>
        </w:rPr>
      </w:pPr>
      <w:r w:rsidRPr="00705C96">
        <w:rPr>
          <w:b/>
          <w:u w:val="single"/>
          <w:lang w:eastAsia="ko-KR"/>
        </w:rPr>
        <w:t xml:space="preserve">Discuss support of (FR2-1, 60kHz) as part of FG 66-1 / 66-2, while no support </w:t>
      </w:r>
      <w:r>
        <w:rPr>
          <w:b/>
          <w:u w:val="single"/>
          <w:lang w:eastAsia="ko-KR"/>
        </w:rPr>
        <w:t>for</w:t>
      </w:r>
      <w:r w:rsidRPr="00705C96">
        <w:rPr>
          <w:b/>
          <w:u w:val="single"/>
          <w:lang w:eastAsia="ko-KR"/>
        </w:rPr>
        <w:t xml:space="preserve"> (FR2-1, 60kHz) together with (FR2-1, 120kHz);</w:t>
      </w:r>
    </w:p>
    <w:p w14:paraId="6FF0838C" w14:textId="77777777" w:rsidR="00F85160" w:rsidRPr="00705C96" w:rsidRDefault="00F85160" w:rsidP="007749B7">
      <w:pPr>
        <w:pStyle w:val="ListParagraph"/>
        <w:numPr>
          <w:ilvl w:val="0"/>
          <w:numId w:val="28"/>
        </w:numPr>
        <w:spacing w:line="288" w:lineRule="auto"/>
        <w:ind w:leftChars="0"/>
        <w:jc w:val="both"/>
        <w:rPr>
          <w:b/>
          <w:u w:val="single"/>
          <w:lang w:eastAsia="ko-KR"/>
        </w:rPr>
      </w:pPr>
      <w:r w:rsidRPr="00705C96">
        <w:rPr>
          <w:b/>
          <w:u w:val="single"/>
          <w:lang w:eastAsia="ko-KR"/>
        </w:rPr>
        <w:t>Discuss support of (FR1 unlicensed TDD, 30kHz) as additional pair of (carrier type, SCS) for the set of scheduled cells within the same FGs, but not together with another pair with same SCS or with same carrier type;</w:t>
      </w:r>
    </w:p>
    <w:p w14:paraId="78F3967B" w14:textId="77777777" w:rsidR="00F85160" w:rsidRDefault="00F85160" w:rsidP="007749B7">
      <w:pPr>
        <w:pStyle w:val="ListParagraph"/>
        <w:numPr>
          <w:ilvl w:val="0"/>
          <w:numId w:val="28"/>
        </w:numPr>
        <w:spacing w:line="288" w:lineRule="auto"/>
        <w:ind w:leftChars="0"/>
        <w:jc w:val="both"/>
        <w:rPr>
          <w:b/>
          <w:u w:val="single"/>
          <w:lang w:eastAsia="ko-KR"/>
        </w:rPr>
      </w:pPr>
      <w:r>
        <w:rPr>
          <w:b/>
          <w:u w:val="single"/>
          <w:lang w:eastAsia="ko-KR"/>
        </w:rPr>
        <w:t>No separate FGs for any pair of (carrier type, SCS).</w:t>
      </w:r>
    </w:p>
    <w:p w14:paraId="33E0DA01" w14:textId="4DB6C427" w:rsidR="00F85160" w:rsidRPr="000158A3" w:rsidRDefault="007749B7" w:rsidP="007749B7">
      <w:pPr>
        <w:rPr>
          <w:rFonts w:ascii="Times" w:eastAsia="Yu Mincho" w:hAnsi="Times"/>
          <w:b/>
          <w:bCs/>
          <w:szCs w:val="24"/>
          <w:u w:val="single"/>
          <w:lang w:val="en-GB" w:eastAsia="ja-JP"/>
        </w:rPr>
      </w:pPr>
      <w:r w:rsidRPr="000158A3">
        <w:rPr>
          <w:rFonts w:eastAsia="MS Mincho"/>
          <w:b/>
          <w:bCs/>
          <w:u w:val="single"/>
        </w:rPr>
        <w:t xml:space="preserve">Accordingly, apply the following </w:t>
      </w:r>
      <w:r w:rsidRPr="000E6552">
        <w:rPr>
          <w:rFonts w:eastAsia="MS Mincho"/>
          <w:b/>
          <w:bCs/>
          <w:color w:val="FF0000"/>
          <w:u w:val="single"/>
        </w:rPr>
        <w:t xml:space="preserve">updates </w:t>
      </w:r>
      <w:r w:rsidRPr="000158A3">
        <w:rPr>
          <w:rFonts w:eastAsia="MS Mincho"/>
          <w:b/>
          <w:bCs/>
          <w:u w:val="single"/>
        </w:rPr>
        <w:t xml:space="preserve">to the </w:t>
      </w:r>
      <w:r>
        <w:rPr>
          <w:rFonts w:eastAsia="MS Mincho"/>
          <w:b/>
          <w:bCs/>
          <w:u w:val="single"/>
        </w:rPr>
        <w:t>FGs 66-1 and 66-2: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4706"/>
        <w:gridCol w:w="9016"/>
      </w:tblGrid>
      <w:tr w:rsidR="00F85160" w:rsidRPr="00D1784F" w14:paraId="4D1D583D" w14:textId="77777777" w:rsidTr="000D5FA6">
        <w:trPr>
          <w:trHeight w:val="20"/>
        </w:trPr>
        <w:tc>
          <w:tcPr>
            <w:tcW w:w="0" w:type="auto"/>
            <w:tcBorders>
              <w:top w:val="single" w:sz="4" w:space="0" w:color="auto"/>
              <w:left w:val="single" w:sz="4" w:space="0" w:color="auto"/>
              <w:bottom w:val="single" w:sz="4" w:space="0" w:color="auto"/>
              <w:right w:val="single" w:sz="4" w:space="0" w:color="auto"/>
            </w:tcBorders>
            <w:hideMark/>
          </w:tcPr>
          <w:p w14:paraId="541832CD" w14:textId="77777777" w:rsidR="00F85160" w:rsidRPr="00D1784F" w:rsidRDefault="00F85160" w:rsidP="000D5FA6">
            <w:pPr>
              <w:keepNext/>
              <w:keepLines/>
              <w:overflowPunct w:val="0"/>
              <w:autoSpaceDE w:val="0"/>
              <w:autoSpaceDN w:val="0"/>
              <w:adjustRightInd w:val="0"/>
              <w:spacing w:after="0"/>
              <w:jc w:val="center"/>
              <w:rPr>
                <w:rFonts w:cs="Arial"/>
                <w:b/>
                <w:color w:val="000000"/>
                <w:sz w:val="14"/>
                <w:szCs w:val="14"/>
                <w:lang w:val="en-GB" w:eastAsia="ja-JP"/>
              </w:rPr>
            </w:pPr>
            <w:r w:rsidRPr="00D1784F">
              <w:rPr>
                <w:rFonts w:cs="Arial"/>
                <w:b/>
                <w:color w:val="000000"/>
                <w:sz w:val="14"/>
                <w:szCs w:val="14"/>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3F61C587" w14:textId="77777777" w:rsidR="00F85160" w:rsidRPr="00D1784F" w:rsidRDefault="00F85160" w:rsidP="000D5FA6">
            <w:pPr>
              <w:keepNext/>
              <w:keepLines/>
              <w:overflowPunct w:val="0"/>
              <w:autoSpaceDE w:val="0"/>
              <w:autoSpaceDN w:val="0"/>
              <w:adjustRightInd w:val="0"/>
              <w:spacing w:after="0"/>
              <w:jc w:val="center"/>
              <w:rPr>
                <w:rFonts w:cs="Arial"/>
                <w:b/>
                <w:color w:val="000000"/>
                <w:sz w:val="14"/>
                <w:szCs w:val="14"/>
                <w:lang w:val="en-GB" w:eastAsia="ja-JP"/>
              </w:rPr>
            </w:pPr>
            <w:r w:rsidRPr="00D1784F">
              <w:rPr>
                <w:rFonts w:cs="Arial"/>
                <w:b/>
                <w:color w:val="000000"/>
                <w:sz w:val="14"/>
                <w:szCs w:val="14"/>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4E3AAD4" w14:textId="77777777" w:rsidR="00F85160" w:rsidRPr="00D1784F" w:rsidRDefault="00F85160" w:rsidP="000D5FA6">
            <w:pPr>
              <w:keepNext/>
              <w:keepLines/>
              <w:overflowPunct w:val="0"/>
              <w:autoSpaceDE w:val="0"/>
              <w:autoSpaceDN w:val="0"/>
              <w:adjustRightInd w:val="0"/>
              <w:spacing w:after="0"/>
              <w:jc w:val="center"/>
              <w:rPr>
                <w:rFonts w:cs="Arial"/>
                <w:b/>
                <w:color w:val="000000"/>
                <w:sz w:val="14"/>
                <w:szCs w:val="14"/>
                <w:lang w:val="en-GB" w:eastAsia="ja-JP"/>
              </w:rPr>
            </w:pPr>
            <w:r w:rsidRPr="00D1784F">
              <w:rPr>
                <w:rFonts w:cs="Arial"/>
                <w:b/>
                <w:color w:val="000000"/>
                <w:sz w:val="14"/>
                <w:szCs w:val="14"/>
                <w:lang w:val="en-GB" w:eastAsia="ja-JP"/>
              </w:rPr>
              <w:t>Components</w:t>
            </w:r>
          </w:p>
        </w:tc>
      </w:tr>
      <w:tr w:rsidR="00F85160" w:rsidRPr="00D1784F" w14:paraId="24784CC1" w14:textId="77777777" w:rsidTr="000D5FA6">
        <w:trPr>
          <w:trHeight w:val="20"/>
        </w:trPr>
        <w:tc>
          <w:tcPr>
            <w:tcW w:w="0" w:type="auto"/>
            <w:tcBorders>
              <w:top w:val="single" w:sz="4" w:space="0" w:color="auto"/>
              <w:left w:val="single" w:sz="4" w:space="0" w:color="auto"/>
              <w:bottom w:val="single" w:sz="4" w:space="0" w:color="auto"/>
              <w:right w:val="single" w:sz="4" w:space="0" w:color="auto"/>
            </w:tcBorders>
            <w:hideMark/>
          </w:tcPr>
          <w:p w14:paraId="79CEF21A" w14:textId="77777777" w:rsidR="00F85160" w:rsidRPr="00D1784F" w:rsidRDefault="00F85160" w:rsidP="000D5FA6">
            <w:pPr>
              <w:keepNext/>
              <w:keepLines/>
              <w:spacing w:after="0"/>
              <w:rPr>
                <w:rFonts w:eastAsia="MS Mincho" w:cs="Arial"/>
                <w:color w:val="000000"/>
                <w:sz w:val="18"/>
                <w:szCs w:val="18"/>
                <w:lang w:val="en-GB" w:eastAsia="ja-JP"/>
              </w:rPr>
            </w:pPr>
            <w:r w:rsidRPr="00D1784F">
              <w:rPr>
                <w:rFonts w:eastAsia="MS Mincho" w:cs="Arial"/>
                <w:color w:val="000000"/>
                <w:sz w:val="18"/>
                <w:szCs w:val="18"/>
                <w:lang w:val="en-GB" w:eastAsia="ja-JP"/>
              </w:rPr>
              <w:t>6</w:t>
            </w:r>
            <w:r>
              <w:rPr>
                <w:rFonts w:eastAsia="MS Mincho" w:cs="Arial" w:hint="eastAsia"/>
                <w:color w:val="000000"/>
                <w:sz w:val="18"/>
                <w:szCs w:val="18"/>
                <w:lang w:val="en-GB" w:eastAsia="ja-JP"/>
              </w:rPr>
              <w:t>6</w:t>
            </w:r>
            <w:r w:rsidRPr="00D1784F">
              <w:rPr>
                <w:rFonts w:eastAsia="MS Mincho" w:cs="Arial"/>
                <w:color w:val="000000"/>
                <w:sz w:val="18"/>
                <w:szCs w:val="18"/>
                <w:lang w:val="en-GB" w:eastAsia="ja-JP"/>
              </w:rPr>
              <w:t>-</w:t>
            </w:r>
            <w:r>
              <w:rPr>
                <w:rFonts w:eastAsia="MS Mincho" w:cs="Arial" w:hint="eastAsia"/>
                <w:color w:val="000000"/>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tcPr>
          <w:p w14:paraId="132AB666" w14:textId="77777777" w:rsidR="00F85160" w:rsidRDefault="00F85160" w:rsidP="000D5FA6">
            <w:pPr>
              <w:keepNext/>
              <w:keepLines/>
              <w:spacing w:after="0"/>
              <w:rPr>
                <w:rFonts w:eastAsia="Yu Mincho" w:cs="Arial"/>
                <w:color w:val="000000"/>
                <w:sz w:val="18"/>
                <w:szCs w:val="18"/>
                <w:lang w:val="en-GB" w:eastAsia="ja-JP"/>
              </w:rPr>
            </w:pPr>
            <w:r>
              <w:rPr>
                <w:rFonts w:eastAsia="Yu Mincho" w:cs="Arial"/>
                <w:color w:val="000000"/>
                <w:sz w:val="18"/>
                <w:szCs w:val="18"/>
                <w:lang w:val="en-GB" w:eastAsia="ja-JP"/>
              </w:rPr>
              <w:t>M</w:t>
            </w:r>
            <w:r>
              <w:rPr>
                <w:rFonts w:eastAsia="Yu Mincho" w:cs="Arial" w:hint="eastAsia"/>
                <w:color w:val="000000"/>
                <w:sz w:val="18"/>
                <w:szCs w:val="18"/>
                <w:lang w:val="en-GB" w:eastAsia="ja-JP"/>
              </w:rPr>
              <w:t xml:space="preserve">ulti-cell PDSCH scheduling by DCI format 1_3 with different SCS </w:t>
            </w:r>
            <w:r w:rsidRPr="007A6A9E">
              <w:rPr>
                <w:rFonts w:eastAsia="Yu Mincho" w:cs="Arial" w:hint="eastAsia"/>
                <w:strike/>
                <w:color w:val="FF0000"/>
                <w:sz w:val="18"/>
                <w:szCs w:val="18"/>
                <w:highlight w:val="yellow"/>
                <w:lang w:val="en-GB" w:eastAsia="ja-JP"/>
              </w:rPr>
              <w:t>[</w:t>
            </w:r>
            <w:r>
              <w:rPr>
                <w:rFonts w:eastAsia="Yu Mincho" w:cs="Arial" w:hint="eastAsia"/>
                <w:color w:val="000000"/>
                <w:sz w:val="18"/>
                <w:szCs w:val="18"/>
                <w:highlight w:val="yellow"/>
                <w:lang w:val="en-GB" w:eastAsia="ja-JP"/>
              </w:rPr>
              <w:t>and</w:t>
            </w:r>
            <w:r w:rsidRPr="007A6A9E">
              <w:rPr>
                <w:rFonts w:eastAsia="Yu Mincho" w:cs="Arial" w:hint="eastAsia"/>
                <w:strike/>
                <w:color w:val="FF0000"/>
                <w:sz w:val="18"/>
                <w:szCs w:val="18"/>
                <w:highlight w:val="yellow"/>
                <w:lang w:val="en-GB" w:eastAsia="ja-JP"/>
              </w:rPr>
              <w:t>/or</w:t>
            </w:r>
            <w:r>
              <w:rPr>
                <w:rFonts w:eastAsia="Yu Mincho" w:cs="Arial" w:hint="eastAsia"/>
                <w:color w:val="000000"/>
                <w:sz w:val="18"/>
                <w:szCs w:val="18"/>
                <w:highlight w:val="yellow"/>
                <w:lang w:val="en-GB" w:eastAsia="ja-JP"/>
              </w:rPr>
              <w:t xml:space="preserve"> different carrier type</w:t>
            </w:r>
            <w:r w:rsidRPr="007A6A9E">
              <w:rPr>
                <w:rFonts w:eastAsia="Yu Mincho" w:cs="Arial" w:hint="eastAsia"/>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68A430B5" w14:textId="77777777" w:rsidR="00F85160" w:rsidRDefault="00F85160" w:rsidP="000D5FA6">
            <w:pPr>
              <w:spacing w:after="0"/>
              <w:rPr>
                <w:rFonts w:eastAsia="MS Gothic" w:cs="Arial"/>
                <w:color w:val="000000"/>
                <w:sz w:val="18"/>
                <w:szCs w:val="18"/>
                <w:lang w:val="en-GB" w:eastAsia="ja-JP"/>
              </w:rPr>
            </w:pPr>
            <w:r w:rsidRPr="00D1784F">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UE supports monitoring DCI format 1_3 for DL scheduling with different SCS </w:t>
            </w:r>
            <w:r w:rsidRPr="007A6A9E">
              <w:rPr>
                <w:rFonts w:eastAsia="MS Gothic" w:cs="Arial" w:hint="eastAsia"/>
                <w:strike/>
                <w:color w:val="FF0000"/>
                <w:sz w:val="18"/>
                <w:szCs w:val="18"/>
                <w:highlight w:val="yellow"/>
                <w:lang w:val="en-GB" w:eastAsia="ja-JP"/>
              </w:rPr>
              <w:t>[</w:t>
            </w:r>
            <w:r w:rsidRPr="00D1784F">
              <w:rPr>
                <w:rFonts w:eastAsia="MS Gothic" w:cs="Arial" w:hint="eastAsia"/>
                <w:color w:val="000000"/>
                <w:sz w:val="18"/>
                <w:szCs w:val="18"/>
                <w:highlight w:val="yellow"/>
                <w:lang w:val="en-GB" w:eastAsia="ja-JP"/>
              </w:rPr>
              <w:t>and</w:t>
            </w:r>
            <w:r w:rsidRPr="007A6A9E">
              <w:rPr>
                <w:rFonts w:eastAsia="MS Gothic" w:cs="Arial" w:hint="eastAsia"/>
                <w:strike/>
                <w:color w:val="FF0000"/>
                <w:sz w:val="18"/>
                <w:szCs w:val="18"/>
                <w:highlight w:val="yellow"/>
                <w:lang w:val="en-GB" w:eastAsia="ja-JP"/>
              </w:rPr>
              <w:t>/or</w:t>
            </w:r>
            <w:r w:rsidRPr="00D1784F">
              <w:rPr>
                <w:rFonts w:eastAsia="MS Gothic" w:cs="Arial" w:hint="eastAsia"/>
                <w:color w:val="000000"/>
                <w:sz w:val="18"/>
                <w:szCs w:val="18"/>
                <w:highlight w:val="yellow"/>
                <w:lang w:val="en-GB" w:eastAsia="ja-JP"/>
              </w:rPr>
              <w:t xml:space="preserve"> different carrier type</w:t>
            </w:r>
            <w:r w:rsidRPr="007A6A9E">
              <w:rPr>
                <w:rFonts w:eastAsia="MS Gothic" w:cs="Arial" w:hint="eastAsia"/>
                <w:strike/>
                <w:color w:val="FF0000"/>
                <w:sz w:val="18"/>
                <w:szCs w:val="18"/>
                <w:highlight w:val="yellow"/>
                <w:lang w:val="en-GB" w:eastAsia="ja-JP"/>
              </w:rPr>
              <w:t>]</w:t>
            </w:r>
            <w:r>
              <w:rPr>
                <w:rFonts w:eastAsia="MS Gothic" w:cs="Arial" w:hint="eastAsia"/>
                <w:color w:val="000000"/>
                <w:sz w:val="18"/>
                <w:szCs w:val="18"/>
                <w:lang w:val="en-GB" w:eastAsia="ja-JP"/>
              </w:rPr>
              <w:t xml:space="preserve"> for the cells in the set</w:t>
            </w:r>
          </w:p>
          <w:p w14:paraId="7DED7ECB" w14:textId="77777777" w:rsidR="00F85160" w:rsidRDefault="00F85160" w:rsidP="000D5FA6">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2. Supported applicable combinations of the following from the band combination: </w:t>
            </w:r>
          </w:p>
          <w:p w14:paraId="1B26394B" w14:textId="77777777" w:rsidR="00F85160" w:rsidRDefault="00F85160" w:rsidP="000D5FA6">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 Two </w:t>
            </w:r>
            <w:r w:rsidRPr="007A6A9E">
              <w:rPr>
                <w:rFonts w:eastAsia="MS Gothic" w:cs="Arial" w:hint="eastAsia"/>
                <w:strike/>
                <w:color w:val="FF0000"/>
                <w:sz w:val="18"/>
                <w:szCs w:val="18"/>
                <w:highlight w:val="yellow"/>
                <w:lang w:val="en-GB" w:eastAsia="ja-JP"/>
              </w:rPr>
              <w:t>[or three]</w:t>
            </w:r>
            <w:r w:rsidRPr="007A6A9E">
              <w:rPr>
                <w:rFonts w:eastAsia="MS Gothic" w:cs="Arial" w:hint="eastAsia"/>
                <w:strike/>
                <w:color w:val="FF0000"/>
                <w:sz w:val="18"/>
                <w:szCs w:val="18"/>
                <w:lang w:val="en-GB" w:eastAsia="ja-JP"/>
              </w:rPr>
              <w:t xml:space="preserve"> sets</w:t>
            </w:r>
            <w:r>
              <w:rPr>
                <w:rFonts w:eastAsia="MS Gothic" w:cs="Arial" w:hint="eastAsia"/>
                <w:color w:val="000000"/>
                <w:sz w:val="18"/>
                <w:szCs w:val="18"/>
                <w:lang w:val="en-GB" w:eastAsia="ja-JP"/>
              </w:rPr>
              <w:t xml:space="preserve"> </w:t>
            </w:r>
            <w:r>
              <w:rPr>
                <w:rFonts w:eastAsia="MS Gothic" w:cs="Arial"/>
                <w:color w:val="FF0000"/>
                <w:sz w:val="18"/>
                <w:szCs w:val="18"/>
                <w:lang w:val="en-GB" w:eastAsia="ja-JP"/>
              </w:rPr>
              <w:t xml:space="preserve">pairs </w:t>
            </w:r>
            <w:r>
              <w:rPr>
                <w:rFonts w:eastAsia="MS Gothic" w:cs="Arial" w:hint="eastAsia"/>
                <w:color w:val="000000"/>
                <w:sz w:val="18"/>
                <w:szCs w:val="18"/>
                <w:lang w:val="en-GB" w:eastAsia="ja-JP"/>
              </w:rPr>
              <w:t xml:space="preserve">of (carrier type, SCS) for the cells in the set: {(FR1 licensed FDD, 15kHz), (FR1 licensed TDD, 30kHz), </w:t>
            </w:r>
            <w:r w:rsidRPr="007A6A9E">
              <w:rPr>
                <w:rFonts w:eastAsia="MS Gothic" w:cs="Arial" w:hint="eastAsia"/>
                <w:color w:val="FF0000"/>
                <w:sz w:val="18"/>
                <w:szCs w:val="18"/>
                <w:lang w:val="en-GB" w:eastAsia="ja-JP"/>
              </w:rPr>
              <w:t xml:space="preserve">(FR1 </w:t>
            </w:r>
            <w:r>
              <w:rPr>
                <w:rFonts w:eastAsia="MS Gothic" w:cs="Arial"/>
                <w:color w:val="FF0000"/>
                <w:sz w:val="18"/>
                <w:szCs w:val="18"/>
                <w:lang w:val="en-GB" w:eastAsia="ja-JP"/>
              </w:rPr>
              <w:t>un</w:t>
            </w:r>
            <w:r w:rsidRPr="007A6A9E">
              <w:rPr>
                <w:rFonts w:eastAsia="MS Gothic" w:cs="Arial" w:hint="eastAsia"/>
                <w:color w:val="FF0000"/>
                <w:sz w:val="18"/>
                <w:szCs w:val="18"/>
                <w:lang w:val="en-GB" w:eastAsia="ja-JP"/>
              </w:rPr>
              <w:t>licensed TDD, 30kHz),</w:t>
            </w:r>
            <w:r>
              <w:rPr>
                <w:rFonts w:eastAsia="MS Gothic" w:cs="Arial" w:hint="eastAsia"/>
                <w:color w:val="000000"/>
                <w:sz w:val="18"/>
                <w:szCs w:val="18"/>
                <w:lang w:val="en-GB" w:eastAsia="ja-JP"/>
              </w:rPr>
              <w:t xml:space="preserve"> (FR2</w:t>
            </w:r>
            <w:r>
              <w:rPr>
                <w:rFonts w:eastAsia="MS Gothic" w:cs="Arial"/>
                <w:color w:val="FF0000"/>
                <w:sz w:val="18"/>
                <w:szCs w:val="18"/>
                <w:lang w:val="en-GB" w:eastAsia="ja-JP"/>
              </w:rPr>
              <w:t>-1</w:t>
            </w:r>
            <w:r>
              <w:rPr>
                <w:rFonts w:eastAsia="MS Gothic" w:cs="Arial" w:hint="eastAsia"/>
                <w:color w:val="000000"/>
                <w:sz w:val="18"/>
                <w:szCs w:val="18"/>
                <w:lang w:val="en-GB" w:eastAsia="ja-JP"/>
              </w:rPr>
              <w:t>, 60kHz), (FR2</w:t>
            </w:r>
            <w:r>
              <w:rPr>
                <w:rFonts w:eastAsia="MS Gothic" w:cs="Arial"/>
                <w:color w:val="FF0000"/>
                <w:sz w:val="18"/>
                <w:szCs w:val="18"/>
                <w:lang w:val="en-GB" w:eastAsia="ja-JP"/>
              </w:rPr>
              <w:t>-1</w:t>
            </w:r>
            <w:r>
              <w:rPr>
                <w:rFonts w:eastAsia="MS Gothic" w:cs="Arial" w:hint="eastAsia"/>
                <w:color w:val="000000"/>
                <w:sz w:val="18"/>
                <w:szCs w:val="18"/>
                <w:lang w:val="en-GB" w:eastAsia="ja-JP"/>
              </w:rPr>
              <w:t xml:space="preserve">, 120kHz)} </w:t>
            </w:r>
          </w:p>
          <w:p w14:paraId="2470BC5A" w14:textId="77777777" w:rsidR="00F85160" w:rsidRDefault="00F85160" w:rsidP="000D5FA6">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 A </w:t>
            </w:r>
            <w:r w:rsidRPr="007A6A9E">
              <w:rPr>
                <w:rFonts w:eastAsia="MS Gothic" w:cs="Arial" w:hint="eastAsia"/>
                <w:strike/>
                <w:color w:val="FF0000"/>
                <w:sz w:val="18"/>
                <w:szCs w:val="18"/>
                <w:lang w:val="en-GB" w:eastAsia="ja-JP"/>
              </w:rPr>
              <w:t>set</w:t>
            </w:r>
            <w:r w:rsidRPr="007A6A9E">
              <w:rPr>
                <w:rFonts w:eastAsia="MS Gothic" w:cs="Arial" w:hint="eastAsia"/>
                <w:color w:val="FF0000"/>
                <w:sz w:val="18"/>
                <w:szCs w:val="18"/>
                <w:lang w:val="en-GB" w:eastAsia="ja-JP"/>
              </w:rPr>
              <w:t xml:space="preserve"> </w:t>
            </w:r>
            <w:r>
              <w:rPr>
                <w:rFonts w:eastAsia="MS Gothic" w:cs="Arial"/>
                <w:color w:val="FF0000"/>
                <w:sz w:val="18"/>
                <w:szCs w:val="18"/>
                <w:lang w:val="en-GB" w:eastAsia="ja-JP"/>
              </w:rPr>
              <w:t xml:space="preserve">pair </w:t>
            </w:r>
            <w:r>
              <w:rPr>
                <w:rFonts w:eastAsia="MS Gothic" w:cs="Arial" w:hint="eastAsia"/>
                <w:color w:val="000000"/>
                <w:sz w:val="18"/>
                <w:szCs w:val="18"/>
                <w:lang w:val="en-GB" w:eastAsia="ja-JP"/>
              </w:rPr>
              <w:t>of (carrier type, SCS) for scheduling cell: {(FR1 licensed FDD, 15kHz), (FR1 licensed TDD, 30kHz)}</w:t>
            </w:r>
          </w:p>
          <w:p w14:paraId="13F694D3" w14:textId="77777777" w:rsidR="00F85160" w:rsidRDefault="00F85160" w:rsidP="000D5FA6">
            <w:pPr>
              <w:spacing w:after="0"/>
              <w:rPr>
                <w:rFonts w:eastAsia="MS Gothic" w:cs="Arial"/>
                <w:color w:val="000000"/>
                <w:sz w:val="18"/>
                <w:szCs w:val="18"/>
                <w:lang w:val="en-GB" w:eastAsia="ja-JP"/>
              </w:rPr>
            </w:pPr>
          </w:p>
          <w:p w14:paraId="75B82B1B" w14:textId="77777777" w:rsidR="00F85160" w:rsidRPr="007A6A9E" w:rsidRDefault="00F85160" w:rsidP="000D5FA6">
            <w:pPr>
              <w:spacing w:after="0"/>
              <w:rPr>
                <w:rFonts w:eastAsia="MS Gothic" w:cs="Arial"/>
                <w:strike/>
                <w:color w:val="FF0000"/>
                <w:sz w:val="18"/>
                <w:szCs w:val="18"/>
                <w:lang w:val="en-GB" w:eastAsia="ja-JP"/>
              </w:rPr>
            </w:pPr>
            <w:r w:rsidRPr="007A6A9E">
              <w:rPr>
                <w:rFonts w:eastAsia="MS Gothic" w:cs="Arial" w:hint="eastAsia"/>
                <w:strike/>
                <w:color w:val="FF0000"/>
                <w:sz w:val="18"/>
                <w:szCs w:val="18"/>
                <w:highlight w:val="yellow"/>
                <w:lang w:val="en-GB" w:eastAsia="ja-JP"/>
              </w:rPr>
              <w:t>FFS: Other set of (carrier type, SCS) for the cells in the set and/or scheduling cell</w:t>
            </w:r>
          </w:p>
          <w:p w14:paraId="355A9D73" w14:textId="77777777" w:rsidR="00F85160" w:rsidRDefault="00F85160" w:rsidP="000D5FA6">
            <w:pPr>
              <w:spacing w:after="0"/>
              <w:rPr>
                <w:rFonts w:eastAsia="MS Gothic" w:cs="Arial"/>
                <w:color w:val="000000"/>
                <w:sz w:val="18"/>
                <w:szCs w:val="18"/>
                <w:lang w:val="en-GB" w:eastAsia="ja-JP"/>
              </w:rPr>
            </w:pPr>
          </w:p>
          <w:p w14:paraId="70571B51" w14:textId="77777777" w:rsidR="00F85160" w:rsidRDefault="00F85160" w:rsidP="000D5FA6">
            <w:pPr>
              <w:spacing w:after="0"/>
              <w:rPr>
                <w:rFonts w:eastAsia="MS Gothic" w:cs="Arial"/>
                <w:color w:val="000000"/>
                <w:sz w:val="18"/>
                <w:szCs w:val="18"/>
                <w:highlight w:val="yellow"/>
                <w:lang w:val="en-GB" w:eastAsia="ja-JP"/>
              </w:rPr>
            </w:pPr>
            <w:r w:rsidRPr="007A6A9E">
              <w:rPr>
                <w:rFonts w:eastAsia="MS Gothic" w:cs="Arial" w:hint="eastAsia"/>
                <w:strike/>
                <w:color w:val="FF0000"/>
                <w:sz w:val="18"/>
                <w:szCs w:val="18"/>
                <w:highlight w:val="yellow"/>
                <w:lang w:val="en-GB" w:eastAsia="ja-JP"/>
              </w:rPr>
              <w:t>FFS: Whether</w:t>
            </w:r>
            <w:r w:rsidRPr="007A6A9E">
              <w:rPr>
                <w:rFonts w:eastAsia="MS Gothic" w:cs="Arial" w:hint="eastAsia"/>
                <w:color w:val="FF0000"/>
                <w:sz w:val="18"/>
                <w:szCs w:val="18"/>
                <w:highlight w:val="yellow"/>
                <w:lang w:val="en-GB" w:eastAsia="ja-JP"/>
              </w:rPr>
              <w:t xml:space="preserve"> </w:t>
            </w:r>
            <w:r w:rsidRPr="00A70AB9">
              <w:rPr>
                <w:rFonts w:eastAsia="MS Gothic" w:cs="Arial" w:hint="eastAsia"/>
                <w:color w:val="000000"/>
                <w:sz w:val="18"/>
                <w:szCs w:val="18"/>
                <w:highlight w:val="yellow"/>
                <w:lang w:val="en-GB" w:eastAsia="ja-JP"/>
              </w:rPr>
              <w:t>this FG can</w:t>
            </w:r>
            <w:r>
              <w:rPr>
                <w:rFonts w:eastAsia="MS Gothic" w:cs="Arial"/>
                <w:color w:val="FF0000"/>
                <w:sz w:val="18"/>
                <w:szCs w:val="18"/>
                <w:highlight w:val="yellow"/>
                <w:lang w:val="en-GB" w:eastAsia="ja-JP"/>
              </w:rPr>
              <w:t>not</w:t>
            </w:r>
            <w:r w:rsidRPr="00A70AB9">
              <w:rPr>
                <w:rFonts w:eastAsia="MS Gothic" w:cs="Arial" w:hint="eastAsia"/>
                <w:color w:val="000000"/>
                <w:sz w:val="18"/>
                <w:szCs w:val="18"/>
                <w:highlight w:val="yellow"/>
                <w:lang w:val="en-GB" w:eastAsia="ja-JP"/>
              </w:rPr>
              <w:t xml:space="preserve"> indicate two </w:t>
            </w:r>
            <w:r w:rsidRPr="00EF0639">
              <w:rPr>
                <w:rFonts w:eastAsia="MS Gothic" w:cs="Arial" w:hint="eastAsia"/>
                <w:strike/>
                <w:color w:val="FF0000"/>
                <w:sz w:val="18"/>
                <w:szCs w:val="18"/>
                <w:highlight w:val="yellow"/>
                <w:lang w:val="en-GB" w:eastAsia="ja-JP"/>
              </w:rPr>
              <w:t>sets</w:t>
            </w:r>
            <w:r w:rsidRPr="00EF0639">
              <w:rPr>
                <w:rFonts w:eastAsia="MS Gothic" w:cs="Arial" w:hint="eastAsia"/>
                <w:color w:val="FF0000"/>
                <w:sz w:val="18"/>
                <w:szCs w:val="18"/>
                <w:highlight w:val="yellow"/>
                <w:lang w:val="en-GB" w:eastAsia="ja-JP"/>
              </w:rPr>
              <w:t xml:space="preserve"> </w:t>
            </w:r>
            <w:r>
              <w:rPr>
                <w:rFonts w:eastAsia="MS Gothic" w:cs="Arial"/>
                <w:color w:val="FF0000"/>
                <w:sz w:val="18"/>
                <w:szCs w:val="18"/>
                <w:highlight w:val="yellow"/>
                <w:lang w:val="en-GB" w:eastAsia="ja-JP"/>
              </w:rPr>
              <w:t xml:space="preserve">pairs </w:t>
            </w:r>
            <w:r w:rsidRPr="00A70AB9">
              <w:rPr>
                <w:rFonts w:eastAsia="MS Gothic" w:cs="Arial" w:hint="eastAsia"/>
                <w:color w:val="000000"/>
                <w:sz w:val="18"/>
                <w:szCs w:val="18"/>
                <w:highlight w:val="yellow"/>
                <w:lang w:val="en-GB" w:eastAsia="ja-JP"/>
              </w:rPr>
              <w:t>of (carrier type, SCS) for the cells in the set as (FR2, 60kHz) and (FR2, 120kHz)</w:t>
            </w:r>
          </w:p>
          <w:p w14:paraId="58BFEAC2" w14:textId="77777777" w:rsidR="00F85160" w:rsidRDefault="00F85160" w:rsidP="000D5FA6">
            <w:pPr>
              <w:spacing w:after="0"/>
              <w:rPr>
                <w:rFonts w:eastAsia="MS Gothic" w:cs="Arial"/>
                <w:color w:val="000000"/>
                <w:sz w:val="18"/>
                <w:szCs w:val="18"/>
                <w:highlight w:val="yellow"/>
                <w:lang w:val="en-GB" w:eastAsia="ja-JP"/>
              </w:rPr>
            </w:pPr>
          </w:p>
          <w:p w14:paraId="559E09E3" w14:textId="77777777" w:rsidR="00F85160" w:rsidRPr="003B3067" w:rsidRDefault="00F85160" w:rsidP="000D5FA6">
            <w:pPr>
              <w:spacing w:after="0"/>
              <w:rPr>
                <w:rFonts w:eastAsia="MS Gothic" w:cs="Arial"/>
                <w:color w:val="FF0000"/>
                <w:sz w:val="18"/>
                <w:szCs w:val="18"/>
                <w:lang w:val="en-GB" w:eastAsia="ja-JP"/>
              </w:rPr>
            </w:pPr>
            <w:r w:rsidRPr="003B3067">
              <w:rPr>
                <w:rFonts w:eastAsia="MS Gothic" w:cs="Arial" w:hint="eastAsia"/>
                <w:color w:val="FF0000"/>
                <w:sz w:val="18"/>
                <w:szCs w:val="18"/>
                <w:lang w:val="en-GB" w:eastAsia="ja-JP"/>
              </w:rPr>
              <w:t>this FG can</w:t>
            </w:r>
            <w:r w:rsidRPr="003B3067">
              <w:rPr>
                <w:rFonts w:eastAsia="MS Gothic" w:cs="Arial"/>
                <w:color w:val="FF0000"/>
                <w:sz w:val="18"/>
                <w:szCs w:val="18"/>
                <w:lang w:val="en-GB" w:eastAsia="ja-JP"/>
              </w:rPr>
              <w:t>not</w:t>
            </w:r>
            <w:r w:rsidRPr="003B3067">
              <w:rPr>
                <w:rFonts w:eastAsia="MS Gothic" w:cs="Arial" w:hint="eastAsia"/>
                <w:color w:val="FF0000"/>
                <w:sz w:val="18"/>
                <w:szCs w:val="18"/>
                <w:lang w:val="en-GB" w:eastAsia="ja-JP"/>
              </w:rPr>
              <w:t xml:space="preserve"> indicate two </w:t>
            </w:r>
            <w:r w:rsidRPr="003B3067">
              <w:rPr>
                <w:rFonts w:eastAsia="MS Gothic" w:cs="Arial"/>
                <w:color w:val="FF0000"/>
                <w:sz w:val="18"/>
                <w:szCs w:val="18"/>
                <w:lang w:val="en-GB" w:eastAsia="ja-JP"/>
              </w:rPr>
              <w:t xml:space="preserve">pairs </w:t>
            </w:r>
            <w:r w:rsidRPr="003B3067">
              <w:rPr>
                <w:rFonts w:eastAsia="MS Gothic" w:cs="Arial" w:hint="eastAsia"/>
                <w:color w:val="FF0000"/>
                <w:sz w:val="18"/>
                <w:szCs w:val="18"/>
                <w:lang w:val="en-GB" w:eastAsia="ja-JP"/>
              </w:rPr>
              <w:t xml:space="preserve">of (carrier type, SCS) for the cells in the set as (FR1 </w:t>
            </w:r>
            <w:r w:rsidRPr="003B3067">
              <w:rPr>
                <w:rFonts w:eastAsia="MS Gothic" w:cs="Arial"/>
                <w:color w:val="FF0000"/>
                <w:sz w:val="18"/>
                <w:szCs w:val="18"/>
                <w:lang w:val="en-GB" w:eastAsia="ja-JP"/>
              </w:rPr>
              <w:t>un</w:t>
            </w:r>
            <w:r w:rsidRPr="003B3067">
              <w:rPr>
                <w:rFonts w:eastAsia="MS Gothic" w:cs="Arial" w:hint="eastAsia"/>
                <w:color w:val="FF0000"/>
                <w:sz w:val="18"/>
                <w:szCs w:val="18"/>
                <w:lang w:val="en-GB" w:eastAsia="ja-JP"/>
              </w:rPr>
              <w:t>licensed TDD, 30kHz) and (FR1 licensed TDD, 30kHz)</w:t>
            </w:r>
          </w:p>
          <w:p w14:paraId="2AEE3B82" w14:textId="77777777" w:rsidR="00F85160" w:rsidRDefault="00F85160" w:rsidP="000D5FA6">
            <w:pPr>
              <w:spacing w:after="0"/>
              <w:rPr>
                <w:rFonts w:eastAsia="MS Gothic" w:cs="Arial"/>
                <w:color w:val="000000"/>
                <w:sz w:val="18"/>
                <w:szCs w:val="18"/>
                <w:lang w:val="en-GB" w:eastAsia="ja-JP"/>
              </w:rPr>
            </w:pPr>
          </w:p>
          <w:p w14:paraId="106DAF3D" w14:textId="77777777" w:rsidR="00F85160" w:rsidRPr="00EF0639" w:rsidRDefault="00F85160" w:rsidP="000D5FA6">
            <w:pPr>
              <w:spacing w:after="0"/>
              <w:rPr>
                <w:rFonts w:eastAsia="MS Gothic" w:cs="Arial"/>
                <w:strike/>
                <w:color w:val="FF0000"/>
                <w:sz w:val="18"/>
                <w:szCs w:val="18"/>
                <w:lang w:val="en-GB" w:eastAsia="ja-JP"/>
              </w:rPr>
            </w:pPr>
            <w:r w:rsidRPr="00EF0639">
              <w:rPr>
                <w:rFonts w:eastAsia="MS Gothic" w:cs="Arial" w:hint="eastAsia"/>
                <w:strike/>
                <w:color w:val="FF0000"/>
                <w:sz w:val="18"/>
                <w:szCs w:val="18"/>
                <w:highlight w:val="yellow"/>
                <w:lang w:val="en-GB" w:eastAsia="ja-JP"/>
              </w:rPr>
              <w:t>FFS: Whether/how to define separate FG for reporting three sets of (carrier type, SCS) for the cells in the set</w:t>
            </w:r>
          </w:p>
          <w:p w14:paraId="5AE875CD" w14:textId="77777777" w:rsidR="00F85160" w:rsidRDefault="00F85160" w:rsidP="000D5FA6">
            <w:pPr>
              <w:spacing w:after="0"/>
              <w:rPr>
                <w:rFonts w:eastAsia="MS Gothic" w:cs="Arial"/>
                <w:color w:val="000000"/>
                <w:sz w:val="18"/>
                <w:szCs w:val="18"/>
                <w:lang w:val="en-GB" w:eastAsia="ja-JP"/>
              </w:rPr>
            </w:pPr>
          </w:p>
          <w:p w14:paraId="22FC0D9F" w14:textId="77777777" w:rsidR="00F85160" w:rsidRPr="000E6552" w:rsidRDefault="00F85160" w:rsidP="000D5FA6">
            <w:pPr>
              <w:spacing w:after="0"/>
              <w:rPr>
                <w:rFonts w:eastAsia="MS Gothic" w:cs="Arial"/>
                <w:strike/>
                <w:color w:val="FF0000"/>
                <w:sz w:val="18"/>
                <w:szCs w:val="18"/>
                <w:lang w:val="en-GB" w:eastAsia="ja-JP"/>
              </w:rPr>
            </w:pPr>
            <w:r w:rsidRPr="000E6552">
              <w:rPr>
                <w:rFonts w:eastAsia="MS Gothic" w:cs="Arial" w:hint="eastAsia"/>
                <w:strike/>
                <w:color w:val="FF0000"/>
                <w:sz w:val="18"/>
                <w:szCs w:val="18"/>
                <w:highlight w:val="yellow"/>
                <w:lang w:val="en-GB" w:eastAsia="ja-JP"/>
              </w:rPr>
              <w:t>FFS: Whether/how to define separate FG for reporting unlicensed band in the sets of (carrier type, SCS) for the cells in the set</w:t>
            </w:r>
          </w:p>
          <w:p w14:paraId="3AA33F90" w14:textId="77777777" w:rsidR="00F85160" w:rsidRDefault="00F85160" w:rsidP="000D5FA6">
            <w:pPr>
              <w:spacing w:after="0"/>
              <w:rPr>
                <w:rFonts w:eastAsia="MS Gothic" w:cs="Arial"/>
                <w:color w:val="000000"/>
                <w:sz w:val="18"/>
                <w:szCs w:val="18"/>
                <w:lang w:val="en-GB" w:eastAsia="ja-JP"/>
              </w:rPr>
            </w:pPr>
          </w:p>
          <w:p w14:paraId="23CA56FF" w14:textId="77777777" w:rsidR="00F85160" w:rsidRPr="00D1784F" w:rsidRDefault="00F85160" w:rsidP="000D5FA6">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t>FFS: Other component(s)</w:t>
            </w:r>
          </w:p>
        </w:tc>
      </w:tr>
    </w:tbl>
    <w:p w14:paraId="362552F8" w14:textId="77777777" w:rsidR="00F85160" w:rsidRDefault="00F85160" w:rsidP="00F8516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
        <w:gridCol w:w="4798"/>
        <w:gridCol w:w="8973"/>
      </w:tblGrid>
      <w:tr w:rsidR="00F85160" w:rsidRPr="00D1784F" w14:paraId="0EEC2298" w14:textId="77777777" w:rsidTr="000D5FA6">
        <w:trPr>
          <w:trHeight w:val="20"/>
        </w:trPr>
        <w:tc>
          <w:tcPr>
            <w:tcW w:w="0" w:type="auto"/>
            <w:tcBorders>
              <w:top w:val="single" w:sz="4" w:space="0" w:color="auto"/>
              <w:left w:val="single" w:sz="4" w:space="0" w:color="auto"/>
              <w:bottom w:val="single" w:sz="4" w:space="0" w:color="auto"/>
              <w:right w:val="single" w:sz="4" w:space="0" w:color="auto"/>
            </w:tcBorders>
          </w:tcPr>
          <w:p w14:paraId="50ECB92D" w14:textId="77777777" w:rsidR="00F85160" w:rsidRPr="00D1784F" w:rsidRDefault="00F85160" w:rsidP="000D5FA6">
            <w:pPr>
              <w:keepNext/>
              <w:keepLines/>
              <w:spacing w:after="0"/>
              <w:rPr>
                <w:rFonts w:eastAsia="MS Mincho" w:cs="Arial"/>
                <w:color w:val="000000"/>
                <w:sz w:val="18"/>
                <w:szCs w:val="18"/>
                <w:lang w:val="en-GB" w:eastAsia="ja-JP"/>
              </w:rPr>
            </w:pPr>
            <w:r>
              <w:rPr>
                <w:rFonts w:eastAsia="MS Mincho" w:cs="Arial" w:hint="eastAsia"/>
                <w:color w:val="000000"/>
                <w:sz w:val="18"/>
                <w:szCs w:val="18"/>
                <w:lang w:val="en-GB" w:eastAsia="ja-JP"/>
              </w:rPr>
              <w:lastRenderedPageBreak/>
              <w:t>66-2</w:t>
            </w:r>
          </w:p>
        </w:tc>
        <w:tc>
          <w:tcPr>
            <w:tcW w:w="0" w:type="auto"/>
            <w:tcBorders>
              <w:top w:val="single" w:sz="4" w:space="0" w:color="auto"/>
              <w:left w:val="single" w:sz="4" w:space="0" w:color="auto"/>
              <w:bottom w:val="single" w:sz="4" w:space="0" w:color="auto"/>
              <w:right w:val="single" w:sz="4" w:space="0" w:color="auto"/>
            </w:tcBorders>
          </w:tcPr>
          <w:p w14:paraId="2488DF52" w14:textId="77777777" w:rsidR="00F85160" w:rsidRDefault="00F85160" w:rsidP="000D5FA6">
            <w:pPr>
              <w:keepNext/>
              <w:keepLines/>
              <w:spacing w:after="0"/>
              <w:rPr>
                <w:rFonts w:eastAsia="Yu Mincho" w:cs="Arial"/>
                <w:color w:val="000000"/>
                <w:sz w:val="18"/>
                <w:szCs w:val="18"/>
                <w:lang w:val="en-GB" w:eastAsia="ja-JP"/>
              </w:rPr>
            </w:pPr>
            <w:r>
              <w:rPr>
                <w:rFonts w:eastAsia="Yu Mincho" w:cs="Arial"/>
                <w:color w:val="000000"/>
                <w:sz w:val="18"/>
                <w:szCs w:val="18"/>
                <w:lang w:val="en-GB" w:eastAsia="ja-JP"/>
              </w:rPr>
              <w:t>M</w:t>
            </w:r>
            <w:r>
              <w:rPr>
                <w:rFonts w:eastAsia="Yu Mincho" w:cs="Arial" w:hint="eastAsia"/>
                <w:color w:val="000000"/>
                <w:sz w:val="18"/>
                <w:szCs w:val="18"/>
                <w:lang w:val="en-GB" w:eastAsia="ja-JP"/>
              </w:rPr>
              <w:t xml:space="preserve">ulti-cell PUSCH scheduling by DCI format 0_3 with different SCS </w:t>
            </w:r>
            <w:r w:rsidRPr="007A6A9E">
              <w:rPr>
                <w:rFonts w:eastAsia="Yu Mincho" w:cs="Arial" w:hint="eastAsia"/>
                <w:strike/>
                <w:color w:val="FF0000"/>
                <w:sz w:val="18"/>
                <w:szCs w:val="18"/>
                <w:highlight w:val="yellow"/>
                <w:lang w:val="en-GB" w:eastAsia="ja-JP"/>
              </w:rPr>
              <w:t>[</w:t>
            </w:r>
            <w:r>
              <w:rPr>
                <w:rFonts w:eastAsia="Yu Mincho" w:cs="Arial" w:hint="eastAsia"/>
                <w:color w:val="000000"/>
                <w:sz w:val="18"/>
                <w:szCs w:val="18"/>
                <w:highlight w:val="yellow"/>
                <w:lang w:val="en-GB" w:eastAsia="ja-JP"/>
              </w:rPr>
              <w:t>and</w:t>
            </w:r>
            <w:r w:rsidRPr="007A6A9E">
              <w:rPr>
                <w:rFonts w:eastAsia="Yu Mincho" w:cs="Arial" w:hint="eastAsia"/>
                <w:strike/>
                <w:color w:val="FF0000"/>
                <w:sz w:val="18"/>
                <w:szCs w:val="18"/>
                <w:highlight w:val="yellow"/>
                <w:lang w:val="en-GB" w:eastAsia="ja-JP"/>
              </w:rPr>
              <w:t>/or</w:t>
            </w:r>
            <w:r>
              <w:rPr>
                <w:rFonts w:eastAsia="Yu Mincho" w:cs="Arial" w:hint="eastAsia"/>
                <w:color w:val="000000"/>
                <w:sz w:val="18"/>
                <w:szCs w:val="18"/>
                <w:highlight w:val="yellow"/>
                <w:lang w:val="en-GB" w:eastAsia="ja-JP"/>
              </w:rPr>
              <w:t xml:space="preserve"> different carrier type</w:t>
            </w:r>
            <w:r w:rsidRPr="007A6A9E">
              <w:rPr>
                <w:rFonts w:eastAsia="Yu Mincho" w:cs="Arial" w:hint="eastAsia"/>
                <w:strike/>
                <w:color w:val="FF000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tcPr>
          <w:p w14:paraId="31EC1CD0" w14:textId="77777777" w:rsidR="00F85160" w:rsidRDefault="00F85160" w:rsidP="000D5FA6">
            <w:pPr>
              <w:spacing w:after="0"/>
              <w:rPr>
                <w:rFonts w:eastAsia="MS Gothic" w:cs="Arial"/>
                <w:color w:val="000000"/>
                <w:sz w:val="18"/>
                <w:szCs w:val="18"/>
                <w:lang w:val="en-GB" w:eastAsia="ja-JP"/>
              </w:rPr>
            </w:pPr>
            <w:r w:rsidRPr="00D1784F">
              <w:rPr>
                <w:rFonts w:eastAsia="MS Gothic" w:cs="Arial" w:hint="eastAsia"/>
                <w:color w:val="000000"/>
                <w:sz w:val="18"/>
                <w:szCs w:val="18"/>
                <w:lang w:val="en-GB" w:eastAsia="ja-JP"/>
              </w:rPr>
              <w:t>1.</w:t>
            </w:r>
            <w:r>
              <w:rPr>
                <w:rFonts w:eastAsia="MS Gothic" w:cs="Arial" w:hint="eastAsia"/>
                <w:color w:val="000000"/>
                <w:sz w:val="18"/>
                <w:szCs w:val="18"/>
                <w:lang w:val="en-GB" w:eastAsia="ja-JP"/>
              </w:rPr>
              <w:t xml:space="preserve"> UE supports monitoring DCI format 0_3 for UL scheduling with different SCS </w:t>
            </w:r>
            <w:r w:rsidRPr="007A6A9E">
              <w:rPr>
                <w:rFonts w:eastAsia="MS Gothic" w:cs="Arial" w:hint="eastAsia"/>
                <w:strike/>
                <w:color w:val="FF0000"/>
                <w:sz w:val="18"/>
                <w:szCs w:val="18"/>
                <w:highlight w:val="yellow"/>
                <w:lang w:val="en-GB" w:eastAsia="ja-JP"/>
              </w:rPr>
              <w:t>[</w:t>
            </w:r>
            <w:r w:rsidRPr="00D1784F">
              <w:rPr>
                <w:rFonts w:eastAsia="MS Gothic" w:cs="Arial" w:hint="eastAsia"/>
                <w:color w:val="000000"/>
                <w:sz w:val="18"/>
                <w:szCs w:val="18"/>
                <w:highlight w:val="yellow"/>
                <w:lang w:val="en-GB" w:eastAsia="ja-JP"/>
              </w:rPr>
              <w:t>and</w:t>
            </w:r>
            <w:r w:rsidRPr="007A6A9E">
              <w:rPr>
                <w:rFonts w:eastAsia="MS Gothic" w:cs="Arial" w:hint="eastAsia"/>
                <w:strike/>
                <w:color w:val="FF0000"/>
                <w:sz w:val="18"/>
                <w:szCs w:val="18"/>
                <w:highlight w:val="yellow"/>
                <w:lang w:val="en-GB" w:eastAsia="ja-JP"/>
              </w:rPr>
              <w:t>/or</w:t>
            </w:r>
            <w:r w:rsidRPr="00D1784F">
              <w:rPr>
                <w:rFonts w:eastAsia="MS Gothic" w:cs="Arial" w:hint="eastAsia"/>
                <w:color w:val="000000"/>
                <w:sz w:val="18"/>
                <w:szCs w:val="18"/>
                <w:highlight w:val="yellow"/>
                <w:lang w:val="en-GB" w:eastAsia="ja-JP"/>
              </w:rPr>
              <w:t xml:space="preserve"> different carrier type</w:t>
            </w:r>
            <w:r w:rsidRPr="007A6A9E">
              <w:rPr>
                <w:rFonts w:eastAsia="MS Gothic" w:cs="Arial" w:hint="eastAsia"/>
                <w:strike/>
                <w:color w:val="FF0000"/>
                <w:sz w:val="18"/>
                <w:szCs w:val="18"/>
                <w:highlight w:val="yellow"/>
                <w:lang w:val="en-GB" w:eastAsia="ja-JP"/>
              </w:rPr>
              <w:t>]</w:t>
            </w:r>
            <w:r>
              <w:rPr>
                <w:rFonts w:eastAsia="MS Gothic" w:cs="Arial" w:hint="eastAsia"/>
                <w:color w:val="000000"/>
                <w:sz w:val="18"/>
                <w:szCs w:val="18"/>
                <w:lang w:val="en-GB" w:eastAsia="ja-JP"/>
              </w:rPr>
              <w:t xml:space="preserve"> for the cells in the set</w:t>
            </w:r>
          </w:p>
          <w:p w14:paraId="4A1A311A" w14:textId="77777777" w:rsidR="00F85160" w:rsidRDefault="00F85160" w:rsidP="000D5FA6">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2. Supported applicable combinations of the following from the band combination: </w:t>
            </w:r>
          </w:p>
          <w:p w14:paraId="69DA8E9B" w14:textId="77777777" w:rsidR="00F85160" w:rsidRDefault="00F85160" w:rsidP="000D5FA6">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 Two </w:t>
            </w:r>
            <w:r w:rsidRPr="007A6A9E">
              <w:rPr>
                <w:rFonts w:eastAsia="MS Gothic" w:cs="Arial" w:hint="eastAsia"/>
                <w:strike/>
                <w:color w:val="FF0000"/>
                <w:sz w:val="18"/>
                <w:szCs w:val="18"/>
                <w:highlight w:val="yellow"/>
                <w:lang w:val="en-GB" w:eastAsia="ja-JP"/>
              </w:rPr>
              <w:t>[or three]</w:t>
            </w:r>
            <w:r>
              <w:rPr>
                <w:rFonts w:eastAsia="MS Gothic" w:cs="Arial" w:hint="eastAsia"/>
                <w:color w:val="000000"/>
                <w:sz w:val="18"/>
                <w:szCs w:val="18"/>
                <w:lang w:val="en-GB" w:eastAsia="ja-JP"/>
              </w:rPr>
              <w:t xml:space="preserve"> sets of (carrier type, SCS) for the cells in the set: {(FR1 licensed FDD, 15kHz), (FR1 licensed TDD, 30kHz), </w:t>
            </w:r>
            <w:r w:rsidRPr="007A6A9E">
              <w:rPr>
                <w:rFonts w:eastAsia="MS Gothic" w:cs="Arial" w:hint="eastAsia"/>
                <w:color w:val="FF0000"/>
                <w:sz w:val="18"/>
                <w:szCs w:val="18"/>
                <w:lang w:val="en-GB" w:eastAsia="ja-JP"/>
              </w:rPr>
              <w:t xml:space="preserve">(FR1 </w:t>
            </w:r>
            <w:r>
              <w:rPr>
                <w:rFonts w:eastAsia="MS Gothic" w:cs="Arial"/>
                <w:color w:val="FF0000"/>
                <w:sz w:val="18"/>
                <w:szCs w:val="18"/>
                <w:lang w:val="en-GB" w:eastAsia="ja-JP"/>
              </w:rPr>
              <w:t>un</w:t>
            </w:r>
            <w:r w:rsidRPr="007A6A9E">
              <w:rPr>
                <w:rFonts w:eastAsia="MS Gothic" w:cs="Arial" w:hint="eastAsia"/>
                <w:color w:val="FF0000"/>
                <w:sz w:val="18"/>
                <w:szCs w:val="18"/>
                <w:lang w:val="en-GB" w:eastAsia="ja-JP"/>
              </w:rPr>
              <w:t>licensed TDD, 30kHz),</w:t>
            </w:r>
            <w:r>
              <w:rPr>
                <w:rFonts w:eastAsia="MS Gothic" w:cs="Arial" w:hint="eastAsia"/>
                <w:color w:val="000000"/>
                <w:sz w:val="18"/>
                <w:szCs w:val="18"/>
                <w:lang w:val="en-GB" w:eastAsia="ja-JP"/>
              </w:rPr>
              <w:t xml:space="preserve"> (FR2</w:t>
            </w:r>
            <w:r>
              <w:rPr>
                <w:rFonts w:eastAsia="MS Gothic" w:cs="Arial"/>
                <w:color w:val="FF0000"/>
                <w:sz w:val="18"/>
                <w:szCs w:val="18"/>
                <w:lang w:val="en-GB" w:eastAsia="ja-JP"/>
              </w:rPr>
              <w:t>-1</w:t>
            </w:r>
            <w:r>
              <w:rPr>
                <w:rFonts w:eastAsia="MS Gothic" w:cs="Arial" w:hint="eastAsia"/>
                <w:color w:val="000000"/>
                <w:sz w:val="18"/>
                <w:szCs w:val="18"/>
                <w:lang w:val="en-GB" w:eastAsia="ja-JP"/>
              </w:rPr>
              <w:t>, 60kHz), (FR2</w:t>
            </w:r>
            <w:r>
              <w:rPr>
                <w:rFonts w:eastAsia="MS Gothic" w:cs="Arial"/>
                <w:color w:val="FF0000"/>
                <w:sz w:val="18"/>
                <w:szCs w:val="18"/>
                <w:lang w:val="en-GB" w:eastAsia="ja-JP"/>
              </w:rPr>
              <w:t>-1</w:t>
            </w:r>
            <w:r>
              <w:rPr>
                <w:rFonts w:eastAsia="MS Gothic" w:cs="Arial" w:hint="eastAsia"/>
                <w:color w:val="000000"/>
                <w:sz w:val="18"/>
                <w:szCs w:val="18"/>
                <w:lang w:val="en-GB" w:eastAsia="ja-JP"/>
              </w:rPr>
              <w:t xml:space="preserve">, 120kHz)} </w:t>
            </w:r>
          </w:p>
          <w:p w14:paraId="009DBA30" w14:textId="77777777" w:rsidR="00F85160" w:rsidRDefault="00F85160" w:rsidP="000D5FA6">
            <w:pPr>
              <w:spacing w:after="0"/>
              <w:rPr>
                <w:rFonts w:eastAsia="MS Gothic" w:cs="Arial"/>
                <w:color w:val="000000"/>
                <w:sz w:val="18"/>
                <w:szCs w:val="18"/>
                <w:lang w:val="en-GB" w:eastAsia="ja-JP"/>
              </w:rPr>
            </w:pPr>
            <w:r>
              <w:rPr>
                <w:rFonts w:eastAsia="MS Gothic" w:cs="Arial" w:hint="eastAsia"/>
                <w:color w:val="000000"/>
                <w:sz w:val="18"/>
                <w:szCs w:val="18"/>
                <w:lang w:val="en-GB" w:eastAsia="ja-JP"/>
              </w:rPr>
              <w:t xml:space="preserve">- A </w:t>
            </w:r>
            <w:r w:rsidRPr="007A6A9E">
              <w:rPr>
                <w:rFonts w:eastAsia="MS Gothic" w:cs="Arial" w:hint="eastAsia"/>
                <w:strike/>
                <w:color w:val="FF0000"/>
                <w:sz w:val="18"/>
                <w:szCs w:val="18"/>
                <w:lang w:val="en-GB" w:eastAsia="ja-JP"/>
              </w:rPr>
              <w:t>set</w:t>
            </w:r>
            <w:r w:rsidRPr="007A6A9E">
              <w:rPr>
                <w:rFonts w:eastAsia="MS Gothic" w:cs="Arial" w:hint="eastAsia"/>
                <w:color w:val="FF0000"/>
                <w:sz w:val="18"/>
                <w:szCs w:val="18"/>
                <w:lang w:val="en-GB" w:eastAsia="ja-JP"/>
              </w:rPr>
              <w:t xml:space="preserve"> </w:t>
            </w:r>
            <w:r>
              <w:rPr>
                <w:rFonts w:eastAsia="MS Gothic" w:cs="Arial"/>
                <w:color w:val="FF0000"/>
                <w:sz w:val="18"/>
                <w:szCs w:val="18"/>
                <w:lang w:val="en-GB" w:eastAsia="ja-JP"/>
              </w:rPr>
              <w:t xml:space="preserve">pair </w:t>
            </w:r>
            <w:r>
              <w:rPr>
                <w:rFonts w:eastAsia="MS Gothic" w:cs="Arial" w:hint="eastAsia"/>
                <w:color w:val="000000"/>
                <w:sz w:val="18"/>
                <w:szCs w:val="18"/>
                <w:lang w:val="en-GB" w:eastAsia="ja-JP"/>
              </w:rPr>
              <w:t>of (carrier type, SCS) for scheduling cell: {(FR1 licensed FDD, 15kHz), (FR1 licensed TDD, 30kHz)}</w:t>
            </w:r>
          </w:p>
          <w:p w14:paraId="3DFC69CD" w14:textId="77777777" w:rsidR="00F85160" w:rsidRDefault="00F85160" w:rsidP="000D5FA6">
            <w:pPr>
              <w:spacing w:after="0"/>
              <w:rPr>
                <w:rFonts w:eastAsia="MS Gothic" w:cs="Arial"/>
                <w:color w:val="000000"/>
                <w:sz w:val="18"/>
                <w:szCs w:val="18"/>
                <w:lang w:val="en-GB" w:eastAsia="ja-JP"/>
              </w:rPr>
            </w:pPr>
          </w:p>
          <w:p w14:paraId="1773B751" w14:textId="77777777" w:rsidR="00F85160" w:rsidRPr="00EF0639" w:rsidRDefault="00F85160" w:rsidP="000D5FA6">
            <w:pPr>
              <w:spacing w:after="0"/>
              <w:rPr>
                <w:rFonts w:eastAsia="MS Gothic" w:cs="Arial"/>
                <w:strike/>
                <w:color w:val="FF0000"/>
                <w:sz w:val="18"/>
                <w:szCs w:val="18"/>
                <w:lang w:val="en-GB" w:eastAsia="ja-JP"/>
              </w:rPr>
            </w:pPr>
            <w:r w:rsidRPr="00EF0639">
              <w:rPr>
                <w:rFonts w:eastAsia="MS Gothic" w:cs="Arial" w:hint="eastAsia"/>
                <w:strike/>
                <w:color w:val="FF0000"/>
                <w:sz w:val="18"/>
                <w:szCs w:val="18"/>
                <w:highlight w:val="yellow"/>
                <w:lang w:val="en-GB" w:eastAsia="ja-JP"/>
              </w:rPr>
              <w:t>FFS: Other set of (carrier type, SCS) for the cells in the set and/or scheduling cell</w:t>
            </w:r>
          </w:p>
          <w:p w14:paraId="4D4C5533" w14:textId="77777777" w:rsidR="00F85160" w:rsidRPr="0056298F" w:rsidRDefault="00F85160" w:rsidP="000D5FA6">
            <w:pPr>
              <w:spacing w:after="0"/>
              <w:rPr>
                <w:rFonts w:eastAsia="MS Gothic" w:cs="Arial"/>
                <w:color w:val="000000"/>
                <w:sz w:val="18"/>
                <w:szCs w:val="18"/>
                <w:lang w:val="en-GB" w:eastAsia="ja-JP"/>
              </w:rPr>
            </w:pPr>
          </w:p>
          <w:p w14:paraId="046D56E7" w14:textId="77777777" w:rsidR="00F85160" w:rsidRDefault="00F85160" w:rsidP="000D5FA6">
            <w:pPr>
              <w:spacing w:after="0"/>
              <w:rPr>
                <w:rFonts w:eastAsia="MS Gothic" w:cs="Arial"/>
                <w:color w:val="000000"/>
                <w:sz w:val="18"/>
                <w:szCs w:val="18"/>
                <w:lang w:val="en-GB" w:eastAsia="ja-JP"/>
              </w:rPr>
            </w:pPr>
            <w:r w:rsidRPr="00EF0639">
              <w:rPr>
                <w:rFonts w:eastAsia="MS Gothic" w:cs="Arial" w:hint="eastAsia"/>
                <w:strike/>
                <w:color w:val="FF0000"/>
                <w:sz w:val="18"/>
                <w:szCs w:val="18"/>
                <w:highlight w:val="yellow"/>
                <w:lang w:val="en-GB" w:eastAsia="ja-JP"/>
              </w:rPr>
              <w:t>FFS: Whether</w:t>
            </w:r>
            <w:r w:rsidRPr="00EF0639">
              <w:rPr>
                <w:rFonts w:eastAsia="MS Gothic" w:cs="Arial" w:hint="eastAsia"/>
                <w:color w:val="FF0000"/>
                <w:sz w:val="18"/>
                <w:szCs w:val="18"/>
                <w:highlight w:val="yellow"/>
                <w:lang w:val="en-GB" w:eastAsia="ja-JP"/>
              </w:rPr>
              <w:t xml:space="preserve"> </w:t>
            </w:r>
            <w:r w:rsidRPr="00A70AB9">
              <w:rPr>
                <w:rFonts w:eastAsia="MS Gothic" w:cs="Arial" w:hint="eastAsia"/>
                <w:color w:val="000000"/>
                <w:sz w:val="18"/>
                <w:szCs w:val="18"/>
                <w:highlight w:val="yellow"/>
                <w:lang w:val="en-GB" w:eastAsia="ja-JP"/>
              </w:rPr>
              <w:t>this FG can</w:t>
            </w:r>
            <w:r w:rsidRPr="00EF0639">
              <w:rPr>
                <w:rFonts w:eastAsia="MS Gothic" w:cs="Arial"/>
                <w:color w:val="FF0000"/>
                <w:sz w:val="18"/>
                <w:szCs w:val="18"/>
                <w:highlight w:val="yellow"/>
                <w:lang w:val="en-GB" w:eastAsia="ja-JP"/>
              </w:rPr>
              <w:t>not</w:t>
            </w:r>
            <w:r w:rsidRPr="00A70AB9">
              <w:rPr>
                <w:rFonts w:eastAsia="MS Gothic" w:cs="Arial" w:hint="eastAsia"/>
                <w:color w:val="000000"/>
                <w:sz w:val="18"/>
                <w:szCs w:val="18"/>
                <w:highlight w:val="yellow"/>
                <w:lang w:val="en-GB" w:eastAsia="ja-JP"/>
              </w:rPr>
              <w:t xml:space="preserve"> indicate two </w:t>
            </w:r>
            <w:r w:rsidRPr="00EF0639">
              <w:rPr>
                <w:rFonts w:eastAsia="MS Gothic" w:cs="Arial" w:hint="eastAsia"/>
                <w:strike/>
                <w:color w:val="FF0000"/>
                <w:sz w:val="18"/>
                <w:szCs w:val="18"/>
                <w:highlight w:val="yellow"/>
                <w:lang w:val="en-GB" w:eastAsia="ja-JP"/>
              </w:rPr>
              <w:t>sets</w:t>
            </w:r>
            <w:r w:rsidRPr="00EF0639">
              <w:rPr>
                <w:rFonts w:eastAsia="MS Gothic" w:cs="Arial" w:hint="eastAsia"/>
                <w:color w:val="FF0000"/>
                <w:sz w:val="18"/>
                <w:szCs w:val="18"/>
                <w:highlight w:val="yellow"/>
                <w:lang w:val="en-GB" w:eastAsia="ja-JP"/>
              </w:rPr>
              <w:t xml:space="preserve"> </w:t>
            </w:r>
            <w:r>
              <w:rPr>
                <w:rFonts w:eastAsia="MS Gothic" w:cs="Arial"/>
                <w:color w:val="FF0000"/>
                <w:sz w:val="18"/>
                <w:szCs w:val="18"/>
                <w:highlight w:val="yellow"/>
                <w:lang w:val="en-GB" w:eastAsia="ja-JP"/>
              </w:rPr>
              <w:t xml:space="preserve">pairs </w:t>
            </w:r>
            <w:r w:rsidRPr="00A70AB9">
              <w:rPr>
                <w:rFonts w:eastAsia="MS Gothic" w:cs="Arial" w:hint="eastAsia"/>
                <w:color w:val="000000"/>
                <w:sz w:val="18"/>
                <w:szCs w:val="18"/>
                <w:highlight w:val="yellow"/>
                <w:lang w:val="en-GB" w:eastAsia="ja-JP"/>
              </w:rPr>
              <w:t>of (carrier type, SCS) for the cells in the set as (FR2, 60kHz) and (FR2, 120kHz)</w:t>
            </w:r>
          </w:p>
          <w:p w14:paraId="71AB996E" w14:textId="77777777" w:rsidR="00F85160" w:rsidRDefault="00F85160" w:rsidP="000D5FA6">
            <w:pPr>
              <w:spacing w:after="0"/>
              <w:rPr>
                <w:rFonts w:eastAsia="MS Gothic" w:cs="Arial"/>
                <w:color w:val="000000"/>
                <w:sz w:val="18"/>
                <w:szCs w:val="18"/>
                <w:lang w:val="en-GB" w:eastAsia="ja-JP"/>
              </w:rPr>
            </w:pPr>
          </w:p>
          <w:p w14:paraId="5F2A1608" w14:textId="77777777" w:rsidR="00F85160" w:rsidRPr="003B3067" w:rsidRDefault="00F85160" w:rsidP="000D5FA6">
            <w:pPr>
              <w:spacing w:after="0"/>
              <w:rPr>
                <w:rFonts w:eastAsia="MS Gothic" w:cs="Arial"/>
                <w:color w:val="FF0000"/>
                <w:sz w:val="18"/>
                <w:szCs w:val="18"/>
                <w:lang w:val="en-GB" w:eastAsia="ja-JP"/>
              </w:rPr>
            </w:pPr>
            <w:r w:rsidRPr="003B3067">
              <w:rPr>
                <w:rFonts w:eastAsia="MS Gothic" w:cs="Arial" w:hint="eastAsia"/>
                <w:color w:val="FF0000"/>
                <w:sz w:val="18"/>
                <w:szCs w:val="18"/>
                <w:lang w:val="en-GB" w:eastAsia="ja-JP"/>
              </w:rPr>
              <w:t>this FG can</w:t>
            </w:r>
            <w:r w:rsidRPr="003B3067">
              <w:rPr>
                <w:rFonts w:eastAsia="MS Gothic" w:cs="Arial"/>
                <w:color w:val="FF0000"/>
                <w:sz w:val="18"/>
                <w:szCs w:val="18"/>
                <w:lang w:val="en-GB" w:eastAsia="ja-JP"/>
              </w:rPr>
              <w:t>not</w:t>
            </w:r>
            <w:r w:rsidRPr="003B3067">
              <w:rPr>
                <w:rFonts w:eastAsia="MS Gothic" w:cs="Arial" w:hint="eastAsia"/>
                <w:color w:val="FF0000"/>
                <w:sz w:val="18"/>
                <w:szCs w:val="18"/>
                <w:lang w:val="en-GB" w:eastAsia="ja-JP"/>
              </w:rPr>
              <w:t xml:space="preserve"> indicate two </w:t>
            </w:r>
            <w:r w:rsidRPr="003B3067">
              <w:rPr>
                <w:rFonts w:eastAsia="MS Gothic" w:cs="Arial"/>
                <w:color w:val="FF0000"/>
                <w:sz w:val="18"/>
                <w:szCs w:val="18"/>
                <w:lang w:val="en-GB" w:eastAsia="ja-JP"/>
              </w:rPr>
              <w:t xml:space="preserve">pairs </w:t>
            </w:r>
            <w:r w:rsidRPr="003B3067">
              <w:rPr>
                <w:rFonts w:eastAsia="MS Gothic" w:cs="Arial" w:hint="eastAsia"/>
                <w:color w:val="FF0000"/>
                <w:sz w:val="18"/>
                <w:szCs w:val="18"/>
                <w:lang w:val="en-GB" w:eastAsia="ja-JP"/>
              </w:rPr>
              <w:t xml:space="preserve">of (carrier type, SCS) for the cells in the set as (FR1 </w:t>
            </w:r>
            <w:r w:rsidRPr="003B3067">
              <w:rPr>
                <w:rFonts w:eastAsia="MS Gothic" w:cs="Arial"/>
                <w:color w:val="FF0000"/>
                <w:sz w:val="18"/>
                <w:szCs w:val="18"/>
                <w:lang w:val="en-GB" w:eastAsia="ja-JP"/>
              </w:rPr>
              <w:t>un</w:t>
            </w:r>
            <w:r w:rsidRPr="003B3067">
              <w:rPr>
                <w:rFonts w:eastAsia="MS Gothic" w:cs="Arial" w:hint="eastAsia"/>
                <w:color w:val="FF0000"/>
                <w:sz w:val="18"/>
                <w:szCs w:val="18"/>
                <w:lang w:val="en-GB" w:eastAsia="ja-JP"/>
              </w:rPr>
              <w:t>licensed TDD, 30kHz) and (FR1 licensed TDD, 30kHz)</w:t>
            </w:r>
          </w:p>
          <w:p w14:paraId="6C9C2185" w14:textId="77777777" w:rsidR="00F85160" w:rsidRDefault="00F85160" w:rsidP="000D5FA6">
            <w:pPr>
              <w:spacing w:after="0"/>
              <w:rPr>
                <w:rFonts w:eastAsia="MS Gothic" w:cs="Arial"/>
                <w:strike/>
                <w:color w:val="FF0000"/>
                <w:sz w:val="18"/>
                <w:szCs w:val="18"/>
                <w:highlight w:val="yellow"/>
                <w:lang w:val="en-GB" w:eastAsia="ja-JP"/>
              </w:rPr>
            </w:pPr>
          </w:p>
          <w:p w14:paraId="3CBEEBBE" w14:textId="77777777" w:rsidR="00F85160" w:rsidRPr="00EF0639" w:rsidRDefault="00F85160" w:rsidP="000D5FA6">
            <w:pPr>
              <w:spacing w:after="0"/>
              <w:rPr>
                <w:rFonts w:eastAsia="MS Gothic" w:cs="Arial"/>
                <w:strike/>
                <w:color w:val="FF0000"/>
                <w:sz w:val="18"/>
                <w:szCs w:val="18"/>
                <w:lang w:val="en-GB" w:eastAsia="ja-JP"/>
              </w:rPr>
            </w:pPr>
            <w:r w:rsidRPr="00EF0639">
              <w:rPr>
                <w:rFonts w:eastAsia="MS Gothic" w:cs="Arial" w:hint="eastAsia"/>
                <w:strike/>
                <w:color w:val="FF0000"/>
                <w:sz w:val="18"/>
                <w:szCs w:val="18"/>
                <w:highlight w:val="yellow"/>
                <w:lang w:val="en-GB" w:eastAsia="ja-JP"/>
              </w:rPr>
              <w:t>FFS: Whether/how to define separate FG for reporting three sets of (carrier type, SCS) for the cells in the set</w:t>
            </w:r>
          </w:p>
          <w:p w14:paraId="0366BEC1" w14:textId="77777777" w:rsidR="00F85160" w:rsidRDefault="00F85160" w:rsidP="000D5FA6">
            <w:pPr>
              <w:spacing w:after="0"/>
              <w:rPr>
                <w:rFonts w:eastAsia="MS Gothic" w:cs="Arial"/>
                <w:color w:val="000000"/>
                <w:sz w:val="18"/>
                <w:szCs w:val="18"/>
                <w:lang w:val="en-GB" w:eastAsia="ja-JP"/>
              </w:rPr>
            </w:pPr>
          </w:p>
          <w:p w14:paraId="17B0A6B7" w14:textId="77777777" w:rsidR="00F85160" w:rsidRPr="000E6552" w:rsidRDefault="00F85160" w:rsidP="000D5FA6">
            <w:pPr>
              <w:spacing w:after="0"/>
              <w:rPr>
                <w:rFonts w:eastAsia="MS Gothic" w:cs="Arial"/>
                <w:strike/>
                <w:color w:val="FF0000"/>
                <w:sz w:val="18"/>
                <w:szCs w:val="18"/>
                <w:lang w:val="en-GB" w:eastAsia="ja-JP"/>
              </w:rPr>
            </w:pPr>
            <w:r w:rsidRPr="000E6552">
              <w:rPr>
                <w:rFonts w:eastAsia="MS Gothic" w:cs="Arial" w:hint="eastAsia"/>
                <w:strike/>
                <w:color w:val="FF0000"/>
                <w:sz w:val="18"/>
                <w:szCs w:val="18"/>
                <w:highlight w:val="yellow"/>
                <w:lang w:val="en-GB" w:eastAsia="ja-JP"/>
              </w:rPr>
              <w:t>FFS: Whether/how to define separate FG for reporting unlicensed band in the sets of (carrier type, SCS) for the cells in the set</w:t>
            </w:r>
          </w:p>
          <w:p w14:paraId="6EF88196" w14:textId="77777777" w:rsidR="00F85160" w:rsidRDefault="00F85160" w:rsidP="000D5FA6">
            <w:pPr>
              <w:spacing w:after="0"/>
              <w:rPr>
                <w:rFonts w:eastAsia="MS Gothic" w:cs="Arial"/>
                <w:color w:val="000000"/>
                <w:sz w:val="18"/>
                <w:szCs w:val="18"/>
                <w:lang w:val="en-GB" w:eastAsia="ja-JP"/>
              </w:rPr>
            </w:pPr>
          </w:p>
          <w:p w14:paraId="4E903FCB" w14:textId="77777777" w:rsidR="00F85160" w:rsidRPr="00D1784F" w:rsidRDefault="00F85160" w:rsidP="000D5FA6">
            <w:pPr>
              <w:spacing w:after="0"/>
              <w:rPr>
                <w:rFonts w:eastAsia="MS Gothic" w:cs="Arial"/>
                <w:color w:val="000000"/>
                <w:sz w:val="18"/>
                <w:szCs w:val="18"/>
                <w:lang w:val="en-GB" w:eastAsia="ja-JP"/>
              </w:rPr>
            </w:pPr>
            <w:r w:rsidRPr="00A70AB9">
              <w:rPr>
                <w:rFonts w:eastAsia="MS Gothic" w:cs="Arial" w:hint="eastAsia"/>
                <w:color w:val="000000"/>
                <w:sz w:val="18"/>
                <w:szCs w:val="18"/>
                <w:highlight w:val="yellow"/>
                <w:lang w:val="en-GB" w:eastAsia="ja-JP"/>
              </w:rPr>
              <w:t>FFS: Other component(s)</w:t>
            </w:r>
          </w:p>
        </w:tc>
      </w:tr>
    </w:tbl>
    <w:p w14:paraId="13F7DE83" w14:textId="77777777" w:rsidR="00F85160" w:rsidRDefault="00F85160" w:rsidP="00F85160">
      <w:pPr>
        <w:spacing w:after="0"/>
        <w:rPr>
          <w:rFonts w:ascii="Times" w:eastAsia="Yu Mincho" w:hAnsi="Times"/>
          <w:szCs w:val="24"/>
          <w:highlight w:val="yellow"/>
          <w:lang w:val="en-GB" w:eastAsia="ja-JP"/>
        </w:rPr>
      </w:pPr>
    </w:p>
    <w:p w14:paraId="17E7A9B0" w14:textId="77777777" w:rsidR="003B7125" w:rsidRDefault="003B7125" w:rsidP="003B7125">
      <w:pPr>
        <w:spacing w:after="0" w:line="288" w:lineRule="auto"/>
        <w:jc w:val="both"/>
        <w:rPr>
          <w:b/>
          <w:u w:val="single"/>
          <w:lang w:eastAsia="ko-KR"/>
        </w:rPr>
      </w:pPr>
      <w:r w:rsidRPr="00CD39E6">
        <w:rPr>
          <w:b/>
          <w:u w:val="single"/>
          <w:lang w:eastAsia="ko-KR"/>
        </w:rPr>
        <w:t xml:space="preserve">Proposal </w:t>
      </w:r>
      <w:r>
        <w:rPr>
          <w:b/>
          <w:u w:val="single"/>
          <w:lang w:eastAsia="ko-KR"/>
        </w:rPr>
        <w:t>2</w:t>
      </w:r>
      <w:r w:rsidRPr="00CD39E6">
        <w:rPr>
          <w:b/>
          <w:u w:val="single"/>
          <w:lang w:eastAsia="ko-KR"/>
        </w:rPr>
        <w:t xml:space="preserve">: </w:t>
      </w:r>
      <w:r>
        <w:rPr>
          <w:b/>
          <w:u w:val="single"/>
          <w:lang w:eastAsia="ko-KR"/>
        </w:rPr>
        <w:t xml:space="preserve">Adopt the following </w:t>
      </w:r>
      <w:r w:rsidRPr="00D3337C">
        <w:rPr>
          <w:b/>
          <w:u w:val="single"/>
          <w:lang w:eastAsia="ko-KR"/>
        </w:rPr>
        <w:t xml:space="preserve">for </w:t>
      </w:r>
      <w:r>
        <w:rPr>
          <w:b/>
          <w:u w:val="single"/>
          <w:lang w:eastAsia="ko-KR"/>
        </w:rPr>
        <w:t xml:space="preserve">the </w:t>
      </w:r>
      <w:r w:rsidRPr="00D3337C">
        <w:rPr>
          <w:b/>
          <w:u w:val="single"/>
          <w:lang w:eastAsia="ko-KR"/>
        </w:rPr>
        <w:t xml:space="preserve">FG </w:t>
      </w:r>
      <w:r>
        <w:rPr>
          <w:b/>
          <w:u w:val="single"/>
          <w:lang w:eastAsia="ko-KR"/>
        </w:rPr>
        <w:t>66-1 for DL MC-DCI 1_3 with different SCS and different carrier types</w:t>
      </w:r>
      <w:r w:rsidRPr="00D3337C">
        <w:rPr>
          <w:b/>
          <w:u w:val="single"/>
          <w:lang w:eastAsia="ko-KR"/>
        </w:rPr>
        <w:t>:</w:t>
      </w:r>
    </w:p>
    <w:p w14:paraId="2D657891" w14:textId="77777777" w:rsidR="003B7125" w:rsidRPr="00D17F4D" w:rsidRDefault="003B7125" w:rsidP="003B7125">
      <w:pPr>
        <w:pStyle w:val="ListParagraph"/>
        <w:numPr>
          <w:ilvl w:val="1"/>
          <w:numId w:val="33"/>
        </w:numPr>
        <w:spacing w:afterLines="50" w:after="120" w:line="259" w:lineRule="auto"/>
        <w:ind w:leftChars="0"/>
        <w:jc w:val="both"/>
        <w:rPr>
          <w:b/>
          <w:bCs/>
          <w:szCs w:val="24"/>
          <w:u w:val="single"/>
        </w:rPr>
      </w:pPr>
      <w:r w:rsidRPr="00D17F4D">
        <w:rPr>
          <w:b/>
          <w:bCs/>
          <w:u w:val="single"/>
          <w:lang w:eastAsia="ko-KR"/>
        </w:rPr>
        <w:t>Unlike FG 49-1 / 49-1b, no need for the FG title to mention scheduling cell being inside or outside the cell set;</w:t>
      </w:r>
    </w:p>
    <w:p w14:paraId="28CF0BEC" w14:textId="77777777" w:rsidR="003B7125" w:rsidRPr="00D17F4D" w:rsidRDefault="003B7125" w:rsidP="003B7125">
      <w:pPr>
        <w:pStyle w:val="ListParagraph"/>
        <w:numPr>
          <w:ilvl w:val="1"/>
          <w:numId w:val="33"/>
        </w:numPr>
        <w:spacing w:afterLines="50" w:after="120" w:line="259" w:lineRule="auto"/>
        <w:ind w:leftChars="0"/>
        <w:jc w:val="both"/>
        <w:rPr>
          <w:b/>
          <w:bCs/>
          <w:szCs w:val="24"/>
          <w:u w:val="single"/>
        </w:rPr>
      </w:pPr>
      <w:r w:rsidRPr="00D17F4D">
        <w:rPr>
          <w:b/>
          <w:bCs/>
          <w:szCs w:val="24"/>
          <w:u w:val="single"/>
        </w:rPr>
        <w:t>Components 3 can be defined as combination and extension of components 1 from FG 49-1 / 49-1b, and component 2 of FG 49-1, as follows:</w:t>
      </w:r>
    </w:p>
    <w:p w14:paraId="2A092DE2" w14:textId="77777777" w:rsidR="003B7125" w:rsidRDefault="003B7125" w:rsidP="003B7125">
      <w:pPr>
        <w:pStyle w:val="TAL"/>
        <w:ind w:left="800" w:firstLine="800"/>
      </w:pPr>
      <w:r w:rsidRPr="00652242">
        <w:t xml:space="preserve">3) </w:t>
      </w:r>
      <w:r>
        <w:t xml:space="preserve">The scheduling cell is </w:t>
      </w:r>
      <w:r w:rsidRPr="001450EA">
        <w:rPr>
          <w:u w:val="single"/>
        </w:rPr>
        <w:t>included or not included</w:t>
      </w:r>
      <w:r>
        <w:t xml:space="preserve"> in the set of cells, and is in a same PUCCH group as the set of cells.</w:t>
      </w:r>
    </w:p>
    <w:p w14:paraId="3D320614" w14:textId="77777777" w:rsidR="003B7125" w:rsidRPr="0022544B" w:rsidRDefault="003B7125" w:rsidP="00EC0DF7">
      <w:pPr>
        <w:pStyle w:val="TAL"/>
        <w:ind w:left="1600"/>
      </w:pPr>
      <w:r>
        <w:t xml:space="preserve">   </w:t>
      </w:r>
      <w:r w:rsidRPr="0022544B">
        <w:t xml:space="preserve">Scheduling cell is </w:t>
      </w:r>
      <w:proofErr w:type="spellStart"/>
      <w:r w:rsidRPr="0022544B">
        <w:t>PCell</w:t>
      </w:r>
      <w:proofErr w:type="spellEnd"/>
      <w:r w:rsidRPr="0022544B">
        <w:t xml:space="preserve"> if set of cells includes </w:t>
      </w:r>
      <w:proofErr w:type="spellStart"/>
      <w:r w:rsidRPr="0022544B">
        <w:t>PCell</w:t>
      </w:r>
      <w:proofErr w:type="spellEnd"/>
      <w:r w:rsidRPr="0022544B">
        <w:t xml:space="preserve">, and scheduling cell is </w:t>
      </w:r>
      <w:proofErr w:type="spellStart"/>
      <w:r w:rsidRPr="0022544B">
        <w:t>PCell</w:t>
      </w:r>
      <w:proofErr w:type="spellEnd"/>
      <w:r w:rsidRPr="0022544B">
        <w:t xml:space="preserve"> or an </w:t>
      </w:r>
      <w:proofErr w:type="spellStart"/>
      <w:r w:rsidRPr="0022544B">
        <w:t>SCell</w:t>
      </w:r>
      <w:proofErr w:type="spellEnd"/>
      <w:r w:rsidRPr="0022544B">
        <w:t xml:space="preserve"> if set of cells includes only </w:t>
      </w:r>
      <w:proofErr w:type="spellStart"/>
      <w:r w:rsidRPr="0022544B">
        <w:t>SCells</w:t>
      </w:r>
      <w:proofErr w:type="spellEnd"/>
      <w:r w:rsidRPr="0022544B">
        <w:t>.</w:t>
      </w:r>
    </w:p>
    <w:p w14:paraId="431FF1FA" w14:textId="77777777" w:rsidR="003B7125" w:rsidRPr="00D17F4D" w:rsidRDefault="003B7125" w:rsidP="00EC0DF7">
      <w:pPr>
        <w:pStyle w:val="ListParagraph"/>
        <w:numPr>
          <w:ilvl w:val="1"/>
          <w:numId w:val="34"/>
        </w:numPr>
        <w:spacing w:afterLines="50" w:after="120" w:line="259" w:lineRule="auto"/>
        <w:ind w:leftChars="0"/>
        <w:jc w:val="both"/>
        <w:rPr>
          <w:b/>
          <w:bCs/>
          <w:szCs w:val="24"/>
          <w:u w:val="single"/>
        </w:rPr>
      </w:pPr>
      <w:r w:rsidRPr="00D17F4D">
        <w:rPr>
          <w:b/>
          <w:bCs/>
          <w:szCs w:val="24"/>
          <w:u w:val="single"/>
        </w:rPr>
        <w:t>Components 4 – 9 and 11 directly follow from FG 49-1 without any change;</w:t>
      </w:r>
    </w:p>
    <w:p w14:paraId="3B92CCF3" w14:textId="48C9BD02" w:rsidR="003B7125" w:rsidRDefault="003B7125" w:rsidP="003B7125">
      <w:pPr>
        <w:pStyle w:val="ListParagraph"/>
        <w:numPr>
          <w:ilvl w:val="1"/>
          <w:numId w:val="34"/>
        </w:numPr>
        <w:spacing w:afterLines="50" w:after="120" w:line="259" w:lineRule="auto"/>
        <w:ind w:leftChars="0"/>
        <w:jc w:val="both"/>
        <w:rPr>
          <w:b/>
          <w:bCs/>
          <w:szCs w:val="24"/>
          <w:u w:val="single"/>
        </w:rPr>
      </w:pPr>
      <w:r w:rsidRPr="00D17F4D">
        <w:rPr>
          <w:b/>
          <w:bCs/>
          <w:szCs w:val="24"/>
          <w:u w:val="single"/>
        </w:rPr>
        <w:t>Components 10 is updated based on FG 49-1</w:t>
      </w:r>
      <w:r>
        <w:rPr>
          <w:b/>
          <w:bCs/>
          <w:szCs w:val="24"/>
          <w:u w:val="single"/>
        </w:rPr>
        <w:t>b</w:t>
      </w:r>
      <w:r w:rsidRPr="00D17F4D">
        <w:rPr>
          <w:b/>
          <w:bCs/>
          <w:szCs w:val="24"/>
          <w:u w:val="single"/>
        </w:rPr>
        <w:t xml:space="preserve"> as follows:</w:t>
      </w:r>
    </w:p>
    <w:p w14:paraId="03B61B5A" w14:textId="77777777" w:rsidR="00EC0DF7" w:rsidRPr="00652242" w:rsidRDefault="00EC0DF7" w:rsidP="00EC0DF7">
      <w:pPr>
        <w:pStyle w:val="TAL"/>
        <w:ind w:left="1600"/>
      </w:pPr>
      <w:r w:rsidRPr="00652242">
        <w:t xml:space="preserve">10) The number of unicast DL DCIs to process </w:t>
      </w:r>
      <w:r w:rsidRPr="00D96829">
        <w:rPr>
          <w:strike/>
        </w:rPr>
        <w:t>per N consecutive slots of scheduling cell</w:t>
      </w:r>
      <w:r w:rsidRPr="00652242">
        <w:t xml:space="preserve"> for a set of cells configured for multi-cell PDSCH scheduling by DCI format 1_3</w:t>
      </w:r>
    </w:p>
    <w:p w14:paraId="7C43EC23" w14:textId="77777777" w:rsidR="00EC0DF7" w:rsidRPr="00652242" w:rsidRDefault="00EC0DF7" w:rsidP="00EC0DF7">
      <w:pPr>
        <w:pStyle w:val="TAL"/>
        <w:ind w:left="1600"/>
      </w:pPr>
      <w:r w:rsidRPr="00A87056">
        <w:t>One</w:t>
      </w:r>
      <w:r w:rsidRPr="00652242">
        <w:t xml:space="preserve"> DCI format 1_3 for the set of cells</w:t>
      </w:r>
      <w:r w:rsidRPr="00D96829">
        <w:rPr>
          <w:u w:val="single"/>
        </w:rPr>
        <w:t xml:space="preserve">, per </w:t>
      </w:r>
      <w:r w:rsidRPr="00D159A5">
        <w:rPr>
          <w:strike/>
          <w:u w:val="single"/>
        </w:rPr>
        <w:t>N consecutive</w:t>
      </w:r>
      <w:r w:rsidRPr="00D159A5">
        <w:rPr>
          <w:u w:val="single"/>
        </w:rPr>
        <w:t xml:space="preserve"> </w:t>
      </w:r>
      <w:r w:rsidRPr="00D96829">
        <w:rPr>
          <w:u w:val="single"/>
        </w:rPr>
        <w:t>slot of scheduling cell,</w:t>
      </w:r>
      <w:r w:rsidRPr="00652242">
        <w:t xml:space="preserve"> and,</w:t>
      </w:r>
    </w:p>
    <w:p w14:paraId="54C6ED81" w14:textId="77777777" w:rsidR="00EC0DF7" w:rsidRDefault="00EC0DF7" w:rsidP="00EC0DF7">
      <w:pPr>
        <w:pStyle w:val="TAL"/>
        <w:ind w:left="1600"/>
        <w:rPr>
          <w:strike/>
        </w:rPr>
      </w:pPr>
      <w:r w:rsidRPr="00652242">
        <w:t>One unicast DL DCI formats 1_0/1_1/1_2 (if supported)</w:t>
      </w:r>
      <w:r w:rsidRPr="00D96829">
        <w:rPr>
          <w:u w:val="single"/>
        </w:rPr>
        <w:t xml:space="preserve">, per </w:t>
      </w:r>
      <w:r w:rsidRPr="00A92013">
        <w:rPr>
          <w:u w:val="single"/>
        </w:rPr>
        <w:t>N</w:t>
      </w:r>
      <w:r w:rsidRPr="00D96829">
        <w:rPr>
          <w:u w:val="single"/>
        </w:rPr>
        <w:t xml:space="preserve"> consecutive slots of scheduling cell,</w:t>
      </w:r>
      <w:r w:rsidRPr="00652242">
        <w:t xml:space="preserve"> for each of the cells </w:t>
      </w:r>
      <w:r w:rsidRPr="00D96829">
        <w:rPr>
          <w:strike/>
        </w:rPr>
        <w:t>that are not scheduled by DCI 1_3</w:t>
      </w:r>
      <w:r w:rsidRPr="00D96829">
        <w:rPr>
          <w:u w:val="single"/>
        </w:rPr>
        <w:t>,</w:t>
      </w:r>
    </w:p>
    <w:p w14:paraId="6E925231" w14:textId="77777777" w:rsidR="00EC0DF7" w:rsidRPr="00E0325A" w:rsidRDefault="00EC0DF7" w:rsidP="00EC0DF7">
      <w:pPr>
        <w:pStyle w:val="TAL"/>
        <w:ind w:left="1600"/>
        <w:rPr>
          <w:u w:val="single"/>
        </w:rPr>
      </w:pPr>
      <w:r w:rsidRPr="00E0325A">
        <w:rPr>
          <w:u w:val="single"/>
        </w:rPr>
        <w:t xml:space="preserve">No more than 1 DCI scheduling PDSCH, per </w:t>
      </w:r>
      <w:r w:rsidRPr="00A92013">
        <w:rPr>
          <w:u w:val="single"/>
        </w:rPr>
        <w:t>N</w:t>
      </w:r>
      <w:r w:rsidRPr="00E0325A">
        <w:rPr>
          <w:u w:val="single"/>
        </w:rPr>
        <w:t xml:space="preserve"> consecutive slots of scheduling cell, for each cell in the set</w:t>
      </w:r>
      <w:r>
        <w:rPr>
          <w:u w:val="single"/>
        </w:rPr>
        <w:t xml:space="preserve"> of cells</w:t>
      </w:r>
      <w:r w:rsidRPr="00E0325A">
        <w:rPr>
          <w:u w:val="single"/>
        </w:rPr>
        <w:t>;</w:t>
      </w:r>
    </w:p>
    <w:p w14:paraId="7E6803F4" w14:textId="77777777" w:rsidR="00EC0DF7" w:rsidRDefault="00EC0DF7" w:rsidP="00EC0DF7">
      <w:pPr>
        <w:pStyle w:val="TAL"/>
        <w:ind w:left="1600"/>
        <w:rPr>
          <w:u w:val="single"/>
        </w:rPr>
      </w:pPr>
      <w:r w:rsidRPr="00A92013">
        <w:rPr>
          <w:u w:val="single"/>
        </w:rPr>
        <w:t>N</w:t>
      </w:r>
      <w:r>
        <w:rPr>
          <w:u w:val="single"/>
        </w:rPr>
        <w:t xml:space="preserve"> is determined separately for each scheduled cell in the set of cells;</w:t>
      </w:r>
    </w:p>
    <w:p w14:paraId="1E2ADE52" w14:textId="77777777" w:rsidR="00EC0DF7" w:rsidRPr="00002AD0" w:rsidRDefault="00EC0DF7" w:rsidP="00EC0DF7">
      <w:pPr>
        <w:pStyle w:val="TAL"/>
        <w:ind w:left="1600"/>
        <w:rPr>
          <w:u w:val="single"/>
        </w:rPr>
      </w:pPr>
      <w:r w:rsidRPr="00002AD0">
        <w:rPr>
          <w:u w:val="single"/>
        </w:rPr>
        <w:t>For same SCS, N = 1</w:t>
      </w:r>
    </w:p>
    <w:p w14:paraId="249707B7" w14:textId="77777777" w:rsidR="00EC0DF7" w:rsidRPr="00652242" w:rsidRDefault="00EC0DF7" w:rsidP="00EC0DF7">
      <w:pPr>
        <w:pStyle w:val="TAL"/>
        <w:ind w:left="1600"/>
      </w:pPr>
      <w:r w:rsidRPr="00652242">
        <w:t>For low-to-high SCS, N = 1.</w:t>
      </w:r>
    </w:p>
    <w:p w14:paraId="43C723F0" w14:textId="77777777" w:rsidR="00EC0DF7" w:rsidRDefault="00EC0DF7" w:rsidP="00EC0DF7">
      <w:pPr>
        <w:pStyle w:val="TAL"/>
        <w:ind w:left="1600"/>
        <w:rPr>
          <w:strike/>
        </w:rPr>
      </w:pPr>
      <w:r w:rsidRPr="00652242">
        <w:t xml:space="preserve">For high-to-low SCS, N is based on pair of (scheduling CC SCS, scheduled CC SCS): N=2 for (30,15), </w:t>
      </w:r>
      <w:r w:rsidRPr="000462AA">
        <w:rPr>
          <w:strike/>
        </w:rPr>
        <w:t>(60,30), (120,60) and N=4 for (60,15), (120,30), N = 8 for (120,15)</w:t>
      </w:r>
    </w:p>
    <w:p w14:paraId="47EFE276" w14:textId="77777777" w:rsidR="00EC0DF7" w:rsidRPr="00E2353A" w:rsidRDefault="00EC0DF7" w:rsidP="00EC0DF7">
      <w:pPr>
        <w:pStyle w:val="TAL"/>
        <w:ind w:left="800"/>
        <w:jc w:val="both"/>
        <w:rPr>
          <w:rFonts w:asciiTheme="majorBidi" w:hAnsiTheme="majorBidi" w:cstheme="majorBidi"/>
          <w:b/>
          <w:bCs/>
          <w:sz w:val="20"/>
          <w:szCs w:val="22"/>
        </w:rPr>
      </w:pPr>
      <w:bookmarkStart w:id="7" w:name="_GoBack"/>
      <w:bookmarkEnd w:id="7"/>
      <w:r w:rsidRPr="00E2353A">
        <w:rPr>
          <w:rFonts w:asciiTheme="majorBidi" w:hAnsiTheme="majorBidi" w:cstheme="majorBidi"/>
          <w:b/>
          <w:bCs/>
          <w:sz w:val="20"/>
          <w:szCs w:val="22"/>
          <w:u w:val="single"/>
        </w:rPr>
        <w:t>Note</w:t>
      </w:r>
      <w:r w:rsidRPr="00E2353A">
        <w:rPr>
          <w:rFonts w:asciiTheme="majorBidi" w:hAnsiTheme="majorBidi" w:cstheme="majorBidi"/>
          <w:b/>
          <w:bCs/>
          <w:sz w:val="20"/>
          <w:szCs w:val="22"/>
        </w:rPr>
        <w:t xml:space="preserve">: </w:t>
      </w:r>
      <w:r>
        <w:rPr>
          <w:rFonts w:asciiTheme="majorBidi" w:hAnsiTheme="majorBidi" w:cstheme="majorBidi"/>
          <w:b/>
          <w:bCs/>
          <w:sz w:val="20"/>
          <w:szCs w:val="22"/>
        </w:rPr>
        <w:t>T</w:t>
      </w:r>
      <w:r w:rsidRPr="00E2353A">
        <w:rPr>
          <w:rFonts w:asciiTheme="majorBidi" w:hAnsiTheme="majorBidi" w:cstheme="majorBidi"/>
          <w:b/>
          <w:bCs/>
          <w:sz w:val="20"/>
          <w:szCs w:val="22"/>
        </w:rPr>
        <w:t>ime span for DCI counting is different for different cells and different DCI formats (per slot for DCI 1_3, and per N slot</w:t>
      </w:r>
      <w:r>
        <w:rPr>
          <w:rFonts w:asciiTheme="majorBidi" w:hAnsiTheme="majorBidi" w:cstheme="majorBidi"/>
          <w:b/>
          <w:bCs/>
          <w:sz w:val="20"/>
          <w:szCs w:val="22"/>
        </w:rPr>
        <w:t>s</w:t>
      </w:r>
      <w:r w:rsidRPr="00E2353A">
        <w:rPr>
          <w:rFonts w:asciiTheme="majorBidi" w:hAnsiTheme="majorBidi" w:cstheme="majorBidi"/>
          <w:b/>
          <w:bCs/>
          <w:sz w:val="20"/>
          <w:szCs w:val="22"/>
        </w:rPr>
        <w:t xml:space="preserve"> for SC-DCI</w:t>
      </w:r>
      <w:r>
        <w:rPr>
          <w:rFonts w:asciiTheme="majorBidi" w:hAnsiTheme="majorBidi" w:cstheme="majorBidi"/>
          <w:b/>
          <w:bCs/>
          <w:sz w:val="20"/>
          <w:szCs w:val="22"/>
        </w:rPr>
        <w:t>, with different values of N for different cells based on respective SCS).</w:t>
      </w:r>
    </w:p>
    <w:p w14:paraId="50F0FB92" w14:textId="77777777" w:rsidR="00EC0DF7" w:rsidRPr="00EC0DF7" w:rsidRDefault="00EC0DF7" w:rsidP="00EC0DF7">
      <w:pPr>
        <w:spacing w:afterLines="50" w:after="120" w:line="259" w:lineRule="auto"/>
        <w:jc w:val="both"/>
        <w:rPr>
          <w:b/>
          <w:bCs/>
          <w:szCs w:val="24"/>
          <w:u w:val="single"/>
        </w:rPr>
      </w:pPr>
    </w:p>
    <w:p w14:paraId="33CD2557" w14:textId="77777777" w:rsidR="003B7125" w:rsidRDefault="003B7125" w:rsidP="003B7125">
      <w:pPr>
        <w:spacing w:afterLines="50" w:after="120" w:line="259" w:lineRule="auto"/>
        <w:ind w:left="1600"/>
        <w:jc w:val="both"/>
        <w:rPr>
          <w:b/>
          <w:bCs/>
          <w:szCs w:val="24"/>
        </w:rPr>
      </w:pPr>
    </w:p>
    <w:p w14:paraId="2A922608" w14:textId="77777777" w:rsidR="00C3301B" w:rsidRDefault="00C3301B" w:rsidP="00C3301B">
      <w:pPr>
        <w:spacing w:before="180" w:line="288" w:lineRule="auto"/>
        <w:jc w:val="both"/>
        <w:rPr>
          <w:b/>
          <w:u w:val="single"/>
          <w:lang w:eastAsia="ko-KR"/>
        </w:rPr>
      </w:pPr>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For FGs 66-3 / 66-4 for Rel-19 multi-cell multi-</w:t>
      </w:r>
      <w:proofErr w:type="spellStart"/>
      <w:r>
        <w:rPr>
          <w:b/>
          <w:u w:val="single"/>
          <w:lang w:eastAsia="ko-KR"/>
        </w:rPr>
        <w:t>PxSCH</w:t>
      </w:r>
      <w:proofErr w:type="spellEnd"/>
      <w:r>
        <w:rPr>
          <w:b/>
          <w:u w:val="single"/>
          <w:lang w:eastAsia="ko-KR"/>
        </w:rPr>
        <w:t xml:space="preserve"> scheduling:</w:t>
      </w:r>
    </w:p>
    <w:p w14:paraId="43C9D460" w14:textId="77777777" w:rsidR="00C3301B" w:rsidRDefault="00C3301B" w:rsidP="00C3301B">
      <w:pPr>
        <w:pStyle w:val="ListParagraph"/>
        <w:numPr>
          <w:ilvl w:val="0"/>
          <w:numId w:val="28"/>
        </w:numPr>
        <w:spacing w:before="180" w:line="288" w:lineRule="auto"/>
        <w:ind w:leftChars="0"/>
        <w:jc w:val="both"/>
        <w:rPr>
          <w:b/>
          <w:u w:val="single"/>
          <w:lang w:eastAsia="ko-KR"/>
        </w:rPr>
      </w:pPr>
      <w:r>
        <w:rPr>
          <w:b/>
          <w:u w:val="single"/>
          <w:lang w:eastAsia="ko-KR"/>
        </w:rPr>
        <w:t xml:space="preserve">Include corresponding FG from </w:t>
      </w:r>
      <w:r w:rsidRPr="00BE582C">
        <w:rPr>
          <w:b/>
          <w:u w:val="single"/>
          <w:lang w:eastAsia="ko-KR"/>
        </w:rPr>
        <w:t>FG</w:t>
      </w:r>
      <w:r>
        <w:rPr>
          <w:b/>
          <w:u w:val="single"/>
          <w:lang w:eastAsia="ko-KR"/>
        </w:rPr>
        <w:t>s</w:t>
      </w:r>
      <w:r w:rsidRPr="00BE582C">
        <w:rPr>
          <w:b/>
          <w:u w:val="single"/>
          <w:lang w:eastAsia="ko-KR"/>
        </w:rPr>
        <w:t xml:space="preserve"> 49-1 / 1b / 2 / 2b as pre-requisite</w:t>
      </w:r>
      <w:r>
        <w:rPr>
          <w:b/>
          <w:u w:val="single"/>
          <w:lang w:eastAsia="ko-KR"/>
        </w:rPr>
        <w:t>;</w:t>
      </w:r>
    </w:p>
    <w:p w14:paraId="30E54E0D" w14:textId="77777777" w:rsidR="00C3301B" w:rsidRPr="00C3301B" w:rsidRDefault="00C3301B" w:rsidP="00C3301B">
      <w:pPr>
        <w:pStyle w:val="ListParagraph"/>
        <w:numPr>
          <w:ilvl w:val="0"/>
          <w:numId w:val="28"/>
        </w:numPr>
        <w:spacing w:before="180" w:line="288" w:lineRule="auto"/>
        <w:ind w:leftChars="0"/>
        <w:jc w:val="both"/>
        <w:rPr>
          <w:b/>
          <w:u w:val="single"/>
          <w:lang w:eastAsia="ko-KR"/>
        </w:rPr>
      </w:pPr>
      <w:r w:rsidRPr="00C3301B">
        <w:rPr>
          <w:b/>
          <w:u w:val="single"/>
          <w:lang w:eastAsia="ko-KR"/>
        </w:rPr>
        <w:t xml:space="preserve">Report </w:t>
      </w:r>
      <w:r>
        <w:rPr>
          <w:b/>
          <w:u w:val="single"/>
          <w:lang w:eastAsia="ko-KR"/>
        </w:rPr>
        <w:t xml:space="preserve">the </w:t>
      </w:r>
      <w:r w:rsidRPr="00C3301B">
        <w:rPr>
          <w:b/>
          <w:u w:val="single"/>
          <w:lang w:eastAsia="ko-KR"/>
        </w:rPr>
        <w:t>FG</w:t>
      </w:r>
      <w:r>
        <w:rPr>
          <w:b/>
          <w:u w:val="single"/>
          <w:lang w:eastAsia="ko-KR"/>
        </w:rPr>
        <w:t>s</w:t>
      </w:r>
      <w:r w:rsidRPr="00C3301B">
        <w:rPr>
          <w:b/>
          <w:u w:val="single"/>
          <w:lang w:eastAsia="ko-KR"/>
        </w:rPr>
        <w:t xml:space="preserve"> per BC</w:t>
      </w:r>
      <w:r>
        <w:rPr>
          <w:b/>
          <w:u w:val="single"/>
          <w:lang w:eastAsia="ko-KR"/>
        </w:rPr>
        <w:t xml:space="preserve"> – the UE can additionally report the number of CCs / bands that </w:t>
      </w:r>
      <w:r w:rsidRPr="00C3301B">
        <w:rPr>
          <w:b/>
          <w:u w:val="single"/>
          <w:lang w:eastAsia="ko-KR"/>
        </w:rPr>
        <w:t>can be scheduled with multi-</w:t>
      </w:r>
      <w:proofErr w:type="spellStart"/>
      <w:r w:rsidRPr="00C3301B">
        <w:rPr>
          <w:b/>
          <w:u w:val="single"/>
          <w:lang w:eastAsia="ko-KR"/>
        </w:rPr>
        <w:t>PxSCH</w:t>
      </w:r>
      <w:proofErr w:type="spellEnd"/>
      <w:r w:rsidRPr="00C3301B">
        <w:rPr>
          <w:b/>
          <w:u w:val="single"/>
          <w:lang w:eastAsia="ko-KR"/>
        </w:rPr>
        <w:t xml:space="preserve"> scheduling</w:t>
      </w:r>
      <w:r>
        <w:rPr>
          <w:b/>
          <w:u w:val="single"/>
          <w:lang w:eastAsia="ko-KR"/>
        </w:rPr>
        <w:t>;</w:t>
      </w:r>
    </w:p>
    <w:p w14:paraId="67F02721" w14:textId="77777777" w:rsidR="00C3301B" w:rsidRPr="00BE582C" w:rsidRDefault="00C3301B" w:rsidP="00C3301B">
      <w:pPr>
        <w:pStyle w:val="ListParagraph"/>
        <w:numPr>
          <w:ilvl w:val="0"/>
          <w:numId w:val="28"/>
        </w:numPr>
        <w:spacing w:before="180" w:line="288" w:lineRule="auto"/>
        <w:ind w:leftChars="0"/>
        <w:jc w:val="both"/>
        <w:rPr>
          <w:b/>
          <w:lang w:eastAsia="ko-KR"/>
        </w:rPr>
      </w:pPr>
      <w:r w:rsidRPr="00BE582C">
        <w:rPr>
          <w:b/>
          <w:u w:val="single"/>
          <w:lang w:eastAsia="ko-KR"/>
        </w:rPr>
        <w:t xml:space="preserve">Component 1 can be updated </w:t>
      </w:r>
      <w:r w:rsidRPr="00C60E83">
        <w:rPr>
          <w:b/>
          <w:u w:val="single"/>
          <w:lang w:eastAsia="ko-KR"/>
        </w:rPr>
        <w:t>to</w:t>
      </w:r>
      <w:r w:rsidRPr="00C60E83">
        <w:rPr>
          <w:b/>
          <w:lang w:eastAsia="ko-KR"/>
        </w:rPr>
        <w:t xml:space="preserve"> “</w:t>
      </w:r>
      <w:r w:rsidRPr="00C60E83">
        <w:rPr>
          <w:rFonts w:eastAsia="MS Mincho" w:cs="Arial"/>
          <w:b/>
          <w:color w:val="000000"/>
          <w:sz w:val="18"/>
          <w:szCs w:val="18"/>
          <w:lang w:val="en-GB" w:eastAsia="ja-JP"/>
        </w:rPr>
        <w:t xml:space="preserve">scheduling of </w:t>
      </w:r>
      <w:r w:rsidRPr="00C60E83">
        <w:rPr>
          <w:rFonts w:eastAsia="MS Mincho" w:cs="Arial" w:hint="eastAsia"/>
          <w:b/>
          <w:strike/>
          <w:color w:val="FF0000"/>
          <w:sz w:val="18"/>
          <w:szCs w:val="18"/>
          <w:highlight w:val="yellow"/>
          <w:lang w:val="en-GB" w:eastAsia="ja-JP"/>
        </w:rPr>
        <w:t>[</w:t>
      </w:r>
      <w:r w:rsidRPr="00C60E83">
        <w:rPr>
          <w:rFonts w:eastAsia="MS Mincho" w:cs="Arial" w:hint="eastAsia"/>
          <w:b/>
          <w:sz w:val="18"/>
          <w:szCs w:val="18"/>
          <w:highlight w:val="yellow"/>
          <w:lang w:val="en-GB" w:eastAsia="ja-JP"/>
        </w:rPr>
        <w:t>one or</w:t>
      </w:r>
      <w:r w:rsidRPr="00C60E83">
        <w:rPr>
          <w:rFonts w:eastAsia="MS Mincho" w:cs="Arial" w:hint="eastAsia"/>
          <w:b/>
          <w:strike/>
          <w:color w:val="FF0000"/>
          <w:sz w:val="18"/>
          <w:szCs w:val="18"/>
          <w:highlight w:val="yellow"/>
          <w:lang w:val="en-GB" w:eastAsia="ja-JP"/>
        </w:rPr>
        <w:t>]</w:t>
      </w:r>
      <w:r w:rsidRPr="00C60E83">
        <w:rPr>
          <w:rFonts w:eastAsia="MS Mincho" w:cs="Arial" w:hint="eastAsia"/>
          <w:b/>
          <w:color w:val="FF0000"/>
          <w:sz w:val="18"/>
          <w:szCs w:val="18"/>
          <w:lang w:val="en-GB" w:eastAsia="ja-JP"/>
        </w:rPr>
        <w:t xml:space="preserve"> </w:t>
      </w:r>
      <w:r w:rsidRPr="00C60E83">
        <w:rPr>
          <w:rFonts w:eastAsia="MS Mincho" w:cs="Arial"/>
          <w:b/>
          <w:color w:val="000000"/>
          <w:sz w:val="18"/>
          <w:szCs w:val="18"/>
          <w:lang w:val="en-GB" w:eastAsia="ja-JP"/>
        </w:rPr>
        <w:t>more PDSCH</w:t>
      </w:r>
      <w:r w:rsidRPr="00C60E83">
        <w:rPr>
          <w:rFonts w:eastAsia="MS Mincho" w:cs="Arial" w:hint="eastAsia"/>
          <w:b/>
          <w:color w:val="000000"/>
          <w:sz w:val="18"/>
          <w:szCs w:val="18"/>
          <w:lang w:val="en-GB" w:eastAsia="ja-JP"/>
        </w:rPr>
        <w:t>(s)</w:t>
      </w:r>
      <w:r w:rsidRPr="00C60E83">
        <w:rPr>
          <w:rFonts w:eastAsia="MS Mincho" w:cs="Arial"/>
          <w:b/>
          <w:color w:val="000000"/>
          <w:sz w:val="18"/>
          <w:szCs w:val="18"/>
          <w:lang w:val="en-GB" w:eastAsia="ja-JP"/>
        </w:rPr>
        <w:t xml:space="preserve"> </w:t>
      </w:r>
      <w:r w:rsidRPr="00C60E83">
        <w:rPr>
          <w:rFonts w:eastAsia="MS Mincho" w:cs="Arial"/>
          <w:b/>
          <w:sz w:val="18"/>
          <w:szCs w:val="18"/>
          <w:lang w:val="en-GB" w:eastAsia="ja-JP"/>
        </w:rPr>
        <w:t xml:space="preserve">per </w:t>
      </w:r>
      <w:r w:rsidRPr="00C60E83">
        <w:rPr>
          <w:rFonts w:eastAsia="MS Mincho" w:cs="Arial"/>
          <w:b/>
          <w:color w:val="000000"/>
          <w:sz w:val="18"/>
          <w:szCs w:val="18"/>
          <w:lang w:val="en-GB" w:eastAsia="ja-JP"/>
        </w:rPr>
        <w:t>cell</w:t>
      </w:r>
      <w:r w:rsidRPr="00C60E83">
        <w:rPr>
          <w:b/>
          <w:lang w:eastAsia="ko-KR"/>
        </w:rPr>
        <w:t>”;</w:t>
      </w:r>
    </w:p>
    <w:p w14:paraId="031A1819" w14:textId="77777777" w:rsidR="00C3301B" w:rsidRDefault="00C3301B" w:rsidP="00C3301B">
      <w:pPr>
        <w:pStyle w:val="ListParagraph"/>
        <w:numPr>
          <w:ilvl w:val="0"/>
          <w:numId w:val="28"/>
        </w:numPr>
        <w:spacing w:before="180" w:line="288" w:lineRule="auto"/>
        <w:ind w:leftChars="0"/>
        <w:jc w:val="both"/>
        <w:rPr>
          <w:b/>
          <w:u w:val="single"/>
          <w:lang w:eastAsia="ko-KR"/>
        </w:rPr>
      </w:pPr>
      <w:r w:rsidRPr="00BE582C">
        <w:rPr>
          <w:b/>
          <w:u w:val="single"/>
          <w:lang w:eastAsia="ko-KR"/>
        </w:rPr>
        <w:t>Component 2 for HARQ-ACK support in FG 66-3 can follow from FG 24-1d/1f</w:t>
      </w:r>
      <w:r w:rsidRPr="00C3301B">
        <w:rPr>
          <w:u w:val="single"/>
        </w:rPr>
        <w:t xml:space="preserve">, </w:t>
      </w:r>
      <w:r w:rsidRPr="00C3301B">
        <w:rPr>
          <w:b/>
          <w:u w:val="single"/>
          <w:lang w:eastAsia="ko-KR"/>
        </w:rPr>
        <w:t>with clarification that no enhancement was pursued for Type-1 HARQ-ACK codebook for multi-cell multi-PDSCH scheduling</w:t>
      </w:r>
      <w:r>
        <w:rPr>
          <w:b/>
          <w:u w:val="single"/>
          <w:lang w:eastAsia="ko-KR"/>
        </w:rPr>
        <w:t>;</w:t>
      </w:r>
    </w:p>
    <w:p w14:paraId="1B1B3B45" w14:textId="77777777" w:rsidR="00C3301B" w:rsidRDefault="00C3301B" w:rsidP="00C3301B">
      <w:pPr>
        <w:pStyle w:val="ListParagraph"/>
        <w:numPr>
          <w:ilvl w:val="0"/>
          <w:numId w:val="28"/>
        </w:numPr>
        <w:spacing w:before="180" w:line="288" w:lineRule="auto"/>
        <w:ind w:leftChars="0"/>
        <w:jc w:val="both"/>
        <w:rPr>
          <w:b/>
          <w:u w:val="single"/>
          <w:lang w:eastAsia="ko-KR"/>
        </w:rPr>
      </w:pPr>
      <w:r>
        <w:rPr>
          <w:b/>
          <w:u w:val="single"/>
          <w:lang w:eastAsia="ko-KR"/>
        </w:rPr>
        <w:t xml:space="preserve">FGs can be separated for </w:t>
      </w:r>
      <w:r w:rsidRPr="00BE582C">
        <w:rPr>
          <w:b/>
          <w:u w:val="single"/>
          <w:lang w:eastAsia="ko-KR"/>
        </w:rPr>
        <w:t>FR</w:t>
      </w:r>
      <w:r>
        <w:rPr>
          <w:b/>
          <w:u w:val="single"/>
          <w:lang w:eastAsia="ko-KR"/>
        </w:rPr>
        <w:t>2-1 and FR2-2</w:t>
      </w:r>
      <w:r w:rsidRPr="00BE582C">
        <w:rPr>
          <w:b/>
          <w:u w:val="single"/>
          <w:lang w:eastAsia="ko-KR"/>
        </w:rPr>
        <w:t xml:space="preserve"> and only </w:t>
      </w:r>
      <w:r>
        <w:rPr>
          <w:b/>
          <w:u w:val="single"/>
          <w:lang w:eastAsia="ko-KR"/>
        </w:rPr>
        <w:t xml:space="preserve">apply to </w:t>
      </w:r>
      <w:r w:rsidRPr="00BE582C">
        <w:rPr>
          <w:b/>
          <w:u w:val="single"/>
          <w:lang w:eastAsia="ko-KR"/>
        </w:rPr>
        <w:t>the 120 kHz SCS</w:t>
      </w:r>
      <w:r>
        <w:rPr>
          <w:b/>
          <w:u w:val="single"/>
          <w:lang w:eastAsia="ko-KR"/>
        </w:rPr>
        <w:t>;</w:t>
      </w:r>
    </w:p>
    <w:p w14:paraId="7EBD84C8" w14:textId="77777777" w:rsidR="00C3301B" w:rsidRDefault="00C3301B" w:rsidP="00C3301B">
      <w:pPr>
        <w:pStyle w:val="ListParagraph"/>
        <w:numPr>
          <w:ilvl w:val="0"/>
          <w:numId w:val="28"/>
        </w:numPr>
        <w:spacing w:before="180" w:line="288" w:lineRule="auto"/>
        <w:ind w:leftChars="0"/>
        <w:jc w:val="both"/>
        <w:rPr>
          <w:b/>
          <w:u w:val="single"/>
          <w:lang w:eastAsia="ko-KR"/>
        </w:rPr>
      </w:pPr>
      <w:r>
        <w:rPr>
          <w:b/>
          <w:u w:val="single"/>
          <w:lang w:eastAsia="ko-KR"/>
        </w:rPr>
        <w:t>No need to define “</w:t>
      </w:r>
      <w:r>
        <w:rPr>
          <w:rFonts w:eastAsia="MS Mincho" w:cs="Arial" w:hint="eastAsia"/>
          <w:color w:val="000000"/>
          <w:sz w:val="18"/>
          <w:szCs w:val="18"/>
          <w:highlight w:val="yellow"/>
          <w:lang w:val="en-GB" w:eastAsia="ja-JP"/>
        </w:rPr>
        <w:t>component to report the supported number of maximum schedulable PDSCHs</w:t>
      </w:r>
      <w:r>
        <w:rPr>
          <w:rFonts w:eastAsia="MS Mincho" w:cs="Arial"/>
          <w:color w:val="000000"/>
          <w:sz w:val="18"/>
          <w:szCs w:val="18"/>
          <w:highlight w:val="yellow"/>
          <w:lang w:val="en-GB" w:eastAsia="ja-JP"/>
        </w:rPr>
        <w:t>/PUSCHs</w:t>
      </w:r>
      <w:r>
        <w:rPr>
          <w:rFonts w:eastAsia="MS Mincho" w:cs="Arial" w:hint="eastAsia"/>
          <w:color w:val="000000"/>
          <w:sz w:val="18"/>
          <w:szCs w:val="18"/>
          <w:highlight w:val="yellow"/>
          <w:lang w:val="en-GB" w:eastAsia="ja-JP"/>
        </w:rPr>
        <w:t xml:space="preserve"> per cell</w:t>
      </w:r>
      <w:r w:rsidRPr="00BE582C">
        <w:rPr>
          <w:b/>
          <w:lang w:eastAsia="ko-KR"/>
        </w:rPr>
        <w:t>” or “</w:t>
      </w:r>
      <w:r>
        <w:rPr>
          <w:rFonts w:eastAsia="MS Mincho" w:cs="Arial" w:hint="eastAsia"/>
          <w:color w:val="000000"/>
          <w:sz w:val="18"/>
          <w:szCs w:val="18"/>
          <w:highlight w:val="yellow"/>
          <w:lang w:val="en-GB" w:eastAsia="ja-JP"/>
        </w:rPr>
        <w:t xml:space="preserve">the supported maximum total number of schedulable </w:t>
      </w:r>
      <w:r>
        <w:rPr>
          <w:rFonts w:eastAsia="MS Mincho" w:cs="Arial"/>
          <w:color w:val="000000"/>
          <w:sz w:val="18"/>
          <w:szCs w:val="18"/>
          <w:highlight w:val="yellow"/>
          <w:lang w:val="en-GB" w:eastAsia="ja-JP"/>
        </w:rPr>
        <w:t>PDSCHs/</w:t>
      </w:r>
      <w:r>
        <w:rPr>
          <w:rFonts w:eastAsia="MS Mincho" w:cs="Arial" w:hint="eastAsia"/>
          <w:color w:val="000000"/>
          <w:sz w:val="18"/>
          <w:szCs w:val="18"/>
          <w:highlight w:val="yellow"/>
          <w:lang w:val="en-GB" w:eastAsia="ja-JP"/>
        </w:rPr>
        <w:t>PUSCHs per DCI</w:t>
      </w:r>
      <w:r w:rsidRPr="00BE582C">
        <w:rPr>
          <w:b/>
          <w:lang w:eastAsia="ko-KR"/>
        </w:rPr>
        <w:t>”</w:t>
      </w:r>
      <w:r>
        <w:rPr>
          <w:b/>
          <w:lang w:eastAsia="ko-KR"/>
        </w:rPr>
        <w:t xml:space="preserve">, </w:t>
      </w:r>
      <w:r w:rsidRPr="00BE582C">
        <w:rPr>
          <w:b/>
          <w:u w:val="single"/>
          <w:lang w:eastAsia="ko-KR"/>
        </w:rPr>
        <w:t>aligned with Rel-17 FGs 24-1d / 1e / 1f / 1g.</w:t>
      </w:r>
    </w:p>
    <w:p w14:paraId="3BED0AEF" w14:textId="0FC94FE3" w:rsidR="00F85160" w:rsidRDefault="00F85160" w:rsidP="00F85160">
      <w:pPr>
        <w:spacing w:after="0"/>
        <w:jc w:val="both"/>
        <w:rPr>
          <w:lang w:eastAsia="ko-KR"/>
        </w:rPr>
      </w:pPr>
    </w:p>
    <w:p w14:paraId="390A81DF" w14:textId="77777777" w:rsidR="00F85160" w:rsidRDefault="00F85160" w:rsidP="00F85160">
      <w:pPr>
        <w:spacing w:after="0"/>
        <w:jc w:val="both"/>
        <w:rPr>
          <w:lang w:eastAsia="ko-KR"/>
        </w:rPr>
      </w:pPr>
    </w:p>
    <w:p w14:paraId="77C216C6" w14:textId="36BDC141" w:rsidR="00F958A0" w:rsidRPr="00553559" w:rsidRDefault="00F958A0" w:rsidP="00A30133">
      <w:pPr>
        <w:pStyle w:val="Heading1"/>
        <w:spacing w:before="0" w:after="60" w:line="240" w:lineRule="auto"/>
        <w:rPr>
          <w:lang w:val="en-US"/>
        </w:rPr>
      </w:pPr>
      <w:r w:rsidRPr="00553559">
        <w:rPr>
          <w:lang w:val="en-US"/>
        </w:rPr>
        <w:t>Reference</w:t>
      </w:r>
      <w:r w:rsidR="00A30133">
        <w:rPr>
          <w:lang w:val="en-US"/>
        </w:rPr>
        <w:t>s</w:t>
      </w:r>
      <w:r w:rsidRPr="00553559">
        <w:rPr>
          <w:lang w:val="en-US"/>
        </w:rPr>
        <w:t>:</w:t>
      </w:r>
    </w:p>
    <w:p w14:paraId="118D50AD" w14:textId="77777777" w:rsidR="00A25637" w:rsidRDefault="00A25637" w:rsidP="00A25637">
      <w:pPr>
        <w:pStyle w:val="Reference0"/>
        <w:numPr>
          <w:ilvl w:val="0"/>
          <w:numId w:val="11"/>
        </w:numPr>
        <w:spacing w:after="60"/>
      </w:pPr>
      <w:r w:rsidRPr="007B4875">
        <w:t>RP-242904</w:t>
      </w:r>
      <w:r>
        <w:t>, Revised</w:t>
      </w:r>
      <w:r w:rsidRPr="002003D8">
        <w:t xml:space="preserve"> WID: Multi-carrier enhancements for NR Phase </w:t>
      </w:r>
      <w:r>
        <w:t xml:space="preserve">3, RAN#106, Lenovo </w:t>
      </w:r>
      <w:r w:rsidRPr="00B702DC">
        <w:t>(Rapporteur)</w:t>
      </w:r>
      <w:r>
        <w:t>.</w:t>
      </w:r>
    </w:p>
    <w:p w14:paraId="535E7578" w14:textId="77777777" w:rsidR="00985DB4" w:rsidRPr="00E02DDE" w:rsidRDefault="00985DB4" w:rsidP="009475C5">
      <w:pPr>
        <w:pStyle w:val="Reference0"/>
        <w:numPr>
          <w:ilvl w:val="0"/>
          <w:numId w:val="11"/>
        </w:numPr>
        <w:spacing w:after="60"/>
      </w:pPr>
      <w:r w:rsidRPr="00E02DDE">
        <w:t>TS 38.822, v18.0.0.</w:t>
      </w:r>
    </w:p>
    <w:p w14:paraId="6CB6C4C0" w14:textId="3AD2C504" w:rsidR="009457BB" w:rsidRDefault="009457BB" w:rsidP="009457BB">
      <w:pPr>
        <w:pStyle w:val="Reference0"/>
        <w:numPr>
          <w:ilvl w:val="0"/>
          <w:numId w:val="11"/>
        </w:numPr>
        <w:spacing w:after="60"/>
      </w:pPr>
      <w:bookmarkStart w:id="8" w:name="_Hlk193459484"/>
      <w:r w:rsidRPr="00854C9A">
        <w:t>R1-250</w:t>
      </w:r>
      <w:r>
        <w:t xml:space="preserve">4867, </w:t>
      </w:r>
      <w:r w:rsidRPr="00854C9A">
        <w:t>Summary#</w:t>
      </w:r>
      <w:r>
        <w:t>2</w:t>
      </w:r>
      <w:r w:rsidRPr="00854C9A">
        <w:t xml:space="preserve"> of discussion on Rel-19 NR UE features for MCE for NR Phase 3</w:t>
      </w:r>
      <w:r>
        <w:t xml:space="preserve">, RAN1#121, </w:t>
      </w:r>
      <w:r w:rsidRPr="00854C9A">
        <w:t>Moderator (NTT DOCOMO, INC.)</w:t>
      </w:r>
    </w:p>
    <w:p w14:paraId="3886D8C4" w14:textId="6ACAC517" w:rsidR="00985DB4" w:rsidRPr="00C37760" w:rsidRDefault="009457BB" w:rsidP="00C37760">
      <w:pPr>
        <w:pStyle w:val="Reference0"/>
        <w:numPr>
          <w:ilvl w:val="0"/>
          <w:numId w:val="11"/>
        </w:numPr>
        <w:spacing w:after="60"/>
      </w:pPr>
      <w:r w:rsidRPr="00854C9A">
        <w:t>R1-250</w:t>
      </w:r>
      <w:r>
        <w:t xml:space="preserve">4670, </w:t>
      </w:r>
      <w:r w:rsidRPr="00854C9A">
        <w:t>Session Notes of AI 9.15.11</w:t>
      </w:r>
      <w:r>
        <w:t xml:space="preserve">, RAN1#121, </w:t>
      </w:r>
      <w:r w:rsidRPr="00854C9A">
        <w:t>Ad-Hoc Chair (NTT DOCOMO, INC.)</w:t>
      </w:r>
      <w:bookmarkEnd w:id="8"/>
    </w:p>
    <w:sectPr w:rsidR="00985DB4" w:rsidRPr="00C37760" w:rsidSect="00326CEF">
      <w:footnotePr>
        <w:numRestart w:val="eachSect"/>
      </w:footnotePr>
      <w:pgSz w:w="16840" w:h="11907" w:orient="landscape" w:code="9"/>
      <w:pgMar w:top="1138" w:right="1138" w:bottom="1138" w:left="1411"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27EBD" w16cex:dateUtc="2022-11-06T10:42:00Z"/>
  <w16cex:commentExtensible w16cex:durableId="27127F2B" w16cex:dateUtc="2022-11-06T10: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B37AC" w14:textId="77777777" w:rsidR="00561931" w:rsidRDefault="00561931">
      <w:r>
        <w:separator/>
      </w:r>
    </w:p>
  </w:endnote>
  <w:endnote w:type="continuationSeparator" w:id="0">
    <w:p w14:paraId="21699E38" w14:textId="77777777" w:rsidR="00561931" w:rsidRDefault="00561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04D56" w14:textId="77777777" w:rsidR="00561931" w:rsidRDefault="00561931">
      <w:r>
        <w:separator/>
      </w:r>
    </w:p>
  </w:footnote>
  <w:footnote w:type="continuationSeparator" w:id="0">
    <w:p w14:paraId="44DA7BE5" w14:textId="77777777" w:rsidR="00561931" w:rsidRDefault="00561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375B6"/>
    <w:multiLevelType w:val="hybridMultilevel"/>
    <w:tmpl w:val="1C4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D61E6"/>
    <w:multiLevelType w:val="hybridMultilevel"/>
    <w:tmpl w:val="536A8FEC"/>
    <w:lvl w:ilvl="0" w:tplc="30BCE658">
      <w:start w:val="9"/>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71703B"/>
    <w:multiLevelType w:val="hybridMultilevel"/>
    <w:tmpl w:val="302A15AC"/>
    <w:lvl w:ilvl="0" w:tplc="481CEB80">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201CA3"/>
    <w:multiLevelType w:val="hybridMultilevel"/>
    <w:tmpl w:val="3DA67366"/>
    <w:lvl w:ilvl="0" w:tplc="CDBA1790">
      <w:start w:val="2"/>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A67CE"/>
    <w:multiLevelType w:val="multilevel"/>
    <w:tmpl w:val="4E64E64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7909BB"/>
    <w:multiLevelType w:val="multilevel"/>
    <w:tmpl w:val="1444B3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4166322"/>
    <w:multiLevelType w:val="multilevel"/>
    <w:tmpl w:val="66764BF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5E30C27"/>
    <w:multiLevelType w:val="hybridMultilevel"/>
    <w:tmpl w:val="B31826B6"/>
    <w:lvl w:ilvl="0" w:tplc="C1B4A62C">
      <w:start w:val="2"/>
      <w:numFmt w:val="bullet"/>
      <w:lvlText w:val="-"/>
      <w:lvlJc w:val="left"/>
      <w:pPr>
        <w:ind w:left="360" w:hanging="360"/>
      </w:pPr>
      <w:rPr>
        <w:rFonts w:ascii="Times" w:eastAsia="Yu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9" w15:restartNumberingAfterBreak="0">
    <w:nsid w:val="41E64FE4"/>
    <w:multiLevelType w:val="hybridMultilevel"/>
    <w:tmpl w:val="3FEA758C"/>
    <w:lvl w:ilvl="0" w:tplc="5EEE53A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8578E6"/>
    <w:multiLevelType w:val="hybridMultilevel"/>
    <w:tmpl w:val="2B26D2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93277CA"/>
    <w:multiLevelType w:val="hybridMultilevel"/>
    <w:tmpl w:val="6AB41C70"/>
    <w:lvl w:ilvl="0" w:tplc="C1B4A62C">
      <w:start w:val="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13A02E3"/>
    <w:multiLevelType w:val="hybridMultilevel"/>
    <w:tmpl w:val="F3A47B8A"/>
    <w:lvl w:ilvl="0" w:tplc="04090003">
      <w:start w:val="1"/>
      <w:numFmt w:val="bullet"/>
      <w:lvlText w:val="o"/>
      <w:lvlJc w:val="left"/>
      <w:pPr>
        <w:ind w:left="1960" w:hanging="360"/>
      </w:pPr>
      <w:rPr>
        <w:rFonts w:ascii="Courier New" w:hAnsi="Courier New" w:cs="Courier New" w:hint="default"/>
      </w:rPr>
    </w:lvl>
    <w:lvl w:ilvl="1" w:tplc="04090003" w:tentative="1">
      <w:start w:val="1"/>
      <w:numFmt w:val="bullet"/>
      <w:lvlText w:val="o"/>
      <w:lvlJc w:val="left"/>
      <w:pPr>
        <w:ind w:left="3040" w:hanging="360"/>
      </w:pPr>
      <w:rPr>
        <w:rFonts w:ascii="Courier New" w:hAnsi="Courier New" w:cs="Courier New" w:hint="default"/>
      </w:rPr>
    </w:lvl>
    <w:lvl w:ilvl="2" w:tplc="04090005" w:tentative="1">
      <w:start w:val="1"/>
      <w:numFmt w:val="bullet"/>
      <w:lvlText w:val=""/>
      <w:lvlJc w:val="left"/>
      <w:pPr>
        <w:ind w:left="3760" w:hanging="360"/>
      </w:pPr>
      <w:rPr>
        <w:rFonts w:ascii="Wingdings" w:hAnsi="Wingdings" w:hint="default"/>
      </w:rPr>
    </w:lvl>
    <w:lvl w:ilvl="3" w:tplc="04090001" w:tentative="1">
      <w:start w:val="1"/>
      <w:numFmt w:val="bullet"/>
      <w:lvlText w:val=""/>
      <w:lvlJc w:val="left"/>
      <w:pPr>
        <w:ind w:left="4480" w:hanging="360"/>
      </w:pPr>
      <w:rPr>
        <w:rFonts w:ascii="Symbol" w:hAnsi="Symbol" w:hint="default"/>
      </w:rPr>
    </w:lvl>
    <w:lvl w:ilvl="4" w:tplc="04090003" w:tentative="1">
      <w:start w:val="1"/>
      <w:numFmt w:val="bullet"/>
      <w:lvlText w:val="o"/>
      <w:lvlJc w:val="left"/>
      <w:pPr>
        <w:ind w:left="5200" w:hanging="360"/>
      </w:pPr>
      <w:rPr>
        <w:rFonts w:ascii="Courier New" w:hAnsi="Courier New" w:cs="Courier New" w:hint="default"/>
      </w:rPr>
    </w:lvl>
    <w:lvl w:ilvl="5" w:tplc="04090005" w:tentative="1">
      <w:start w:val="1"/>
      <w:numFmt w:val="bullet"/>
      <w:lvlText w:val=""/>
      <w:lvlJc w:val="left"/>
      <w:pPr>
        <w:ind w:left="5920" w:hanging="360"/>
      </w:pPr>
      <w:rPr>
        <w:rFonts w:ascii="Wingdings" w:hAnsi="Wingdings" w:hint="default"/>
      </w:rPr>
    </w:lvl>
    <w:lvl w:ilvl="6" w:tplc="04090001" w:tentative="1">
      <w:start w:val="1"/>
      <w:numFmt w:val="bullet"/>
      <w:lvlText w:val=""/>
      <w:lvlJc w:val="left"/>
      <w:pPr>
        <w:ind w:left="6640" w:hanging="360"/>
      </w:pPr>
      <w:rPr>
        <w:rFonts w:ascii="Symbol" w:hAnsi="Symbol" w:hint="default"/>
      </w:rPr>
    </w:lvl>
    <w:lvl w:ilvl="7" w:tplc="04090003" w:tentative="1">
      <w:start w:val="1"/>
      <w:numFmt w:val="bullet"/>
      <w:lvlText w:val="o"/>
      <w:lvlJc w:val="left"/>
      <w:pPr>
        <w:ind w:left="7360" w:hanging="360"/>
      </w:pPr>
      <w:rPr>
        <w:rFonts w:ascii="Courier New" w:hAnsi="Courier New" w:cs="Courier New" w:hint="default"/>
      </w:rPr>
    </w:lvl>
    <w:lvl w:ilvl="8" w:tplc="04090005" w:tentative="1">
      <w:start w:val="1"/>
      <w:numFmt w:val="bullet"/>
      <w:lvlText w:val=""/>
      <w:lvlJc w:val="left"/>
      <w:pPr>
        <w:ind w:left="80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5D30D4"/>
    <w:multiLevelType w:val="hybridMultilevel"/>
    <w:tmpl w:val="F99C7086"/>
    <w:lvl w:ilvl="0" w:tplc="68C60E90">
      <w:start w:val="1"/>
      <w:numFmt w:val="decimal"/>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32"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4" w15:restartNumberingAfterBreak="0">
    <w:nsid w:val="7B5362B5"/>
    <w:multiLevelType w:val="hybridMultilevel"/>
    <w:tmpl w:val="2B26D200"/>
    <w:lvl w:ilvl="0" w:tplc="04090011">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
  </w:num>
  <w:num w:numId="2">
    <w:abstractNumId w:val="13"/>
  </w:num>
  <w:num w:numId="3">
    <w:abstractNumId w:val="25"/>
  </w:num>
  <w:num w:numId="4">
    <w:abstractNumId w:val="30"/>
  </w:num>
  <w:num w:numId="5">
    <w:abstractNumId w:val="23"/>
  </w:num>
  <w:num w:numId="6">
    <w:abstractNumId w:val="26"/>
  </w:num>
  <w:num w:numId="7">
    <w:abstractNumId w:val="11"/>
  </w:num>
  <w:num w:numId="8">
    <w:abstractNumId w:val="21"/>
  </w:num>
  <w:num w:numId="9">
    <w:abstractNumId w:val="5"/>
  </w:num>
  <w:num w:numId="10">
    <w:abstractNumId w:val="32"/>
  </w:num>
  <w:num w:numId="11">
    <w:abstractNumId w:val="33"/>
  </w:num>
  <w:num w:numId="12">
    <w:abstractNumId w:val="3"/>
  </w:num>
  <w:num w:numId="13">
    <w:abstractNumId w:val="36"/>
  </w:num>
  <w:num w:numId="14">
    <w:abstractNumId w:val="10"/>
  </w:num>
  <w:num w:numId="15">
    <w:abstractNumId w:val="35"/>
  </w:num>
  <w:num w:numId="16">
    <w:abstractNumId w:val="12"/>
  </w:num>
  <w:num w:numId="17">
    <w:abstractNumId w:val="20"/>
  </w:num>
  <w:num w:numId="18">
    <w:abstractNumId w:val="15"/>
  </w:num>
  <w:num w:numId="19">
    <w:abstractNumId w:val="17"/>
  </w:num>
  <w:num w:numId="20">
    <w:abstractNumId w:val="18"/>
  </w:num>
  <w:num w:numId="21">
    <w:abstractNumId w:val="28"/>
  </w:num>
  <w:num w:numId="22">
    <w:abstractNumId w:val="22"/>
  </w:num>
  <w:num w:numId="23">
    <w:abstractNumId w:val="14"/>
  </w:num>
  <w:num w:numId="24">
    <w:abstractNumId w:val="7"/>
  </w:num>
  <w:num w:numId="25">
    <w:abstractNumId w:val="19"/>
  </w:num>
  <w:num w:numId="26">
    <w:abstractNumId w:val="31"/>
  </w:num>
  <w:num w:numId="27">
    <w:abstractNumId w:val="34"/>
  </w:num>
  <w:num w:numId="28">
    <w:abstractNumId w:val="0"/>
  </w:num>
  <w:num w:numId="29">
    <w:abstractNumId w:val="24"/>
  </w:num>
  <w:num w:numId="30">
    <w:abstractNumId w:val="27"/>
  </w:num>
  <w:num w:numId="31">
    <w:abstractNumId w:val="6"/>
  </w:num>
  <w:num w:numId="32">
    <w:abstractNumId w:val="29"/>
  </w:num>
  <w:num w:numId="33">
    <w:abstractNumId w:val="9"/>
  </w:num>
  <w:num w:numId="34">
    <w:abstractNumId w:val="8"/>
  </w:num>
  <w:num w:numId="35">
    <w:abstractNumId w:val="1"/>
  </w:num>
  <w:num w:numId="36">
    <w:abstractNumId w:val="16"/>
  </w:num>
  <w:num w:numId="37">
    <w:abstractNumId w:val="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04C"/>
    <w:rsid w:val="00001421"/>
    <w:rsid w:val="0000155F"/>
    <w:rsid w:val="00001A05"/>
    <w:rsid w:val="00001A9E"/>
    <w:rsid w:val="00001C76"/>
    <w:rsid w:val="00001CF1"/>
    <w:rsid w:val="00001F52"/>
    <w:rsid w:val="000020C0"/>
    <w:rsid w:val="000023A2"/>
    <w:rsid w:val="00002A92"/>
    <w:rsid w:val="00002AD0"/>
    <w:rsid w:val="00002B13"/>
    <w:rsid w:val="00002BD9"/>
    <w:rsid w:val="000033A8"/>
    <w:rsid w:val="000035D5"/>
    <w:rsid w:val="00003736"/>
    <w:rsid w:val="00003A95"/>
    <w:rsid w:val="00003CD4"/>
    <w:rsid w:val="00003D71"/>
    <w:rsid w:val="00003E61"/>
    <w:rsid w:val="00004076"/>
    <w:rsid w:val="00004B6E"/>
    <w:rsid w:val="00004ED1"/>
    <w:rsid w:val="00004F9A"/>
    <w:rsid w:val="000054BB"/>
    <w:rsid w:val="00005509"/>
    <w:rsid w:val="00005774"/>
    <w:rsid w:val="00005951"/>
    <w:rsid w:val="00005F99"/>
    <w:rsid w:val="00006735"/>
    <w:rsid w:val="00006744"/>
    <w:rsid w:val="000069D4"/>
    <w:rsid w:val="00006B03"/>
    <w:rsid w:val="00006BE9"/>
    <w:rsid w:val="000071B4"/>
    <w:rsid w:val="0000738F"/>
    <w:rsid w:val="0000747D"/>
    <w:rsid w:val="00007907"/>
    <w:rsid w:val="00007B71"/>
    <w:rsid w:val="00007DE4"/>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A3A"/>
    <w:rsid w:val="00012CC8"/>
    <w:rsid w:val="00012CD3"/>
    <w:rsid w:val="00012D3C"/>
    <w:rsid w:val="00013478"/>
    <w:rsid w:val="000134E9"/>
    <w:rsid w:val="0001377B"/>
    <w:rsid w:val="00013E01"/>
    <w:rsid w:val="0001401B"/>
    <w:rsid w:val="0001405D"/>
    <w:rsid w:val="0001431F"/>
    <w:rsid w:val="0001458A"/>
    <w:rsid w:val="0001464B"/>
    <w:rsid w:val="00014818"/>
    <w:rsid w:val="00015806"/>
    <w:rsid w:val="000158A3"/>
    <w:rsid w:val="00015915"/>
    <w:rsid w:val="000159E3"/>
    <w:rsid w:val="0001645B"/>
    <w:rsid w:val="000165C2"/>
    <w:rsid w:val="00016682"/>
    <w:rsid w:val="000167DF"/>
    <w:rsid w:val="0001695D"/>
    <w:rsid w:val="00016B54"/>
    <w:rsid w:val="00016F04"/>
    <w:rsid w:val="000171D8"/>
    <w:rsid w:val="000172F4"/>
    <w:rsid w:val="00017C18"/>
    <w:rsid w:val="00017F97"/>
    <w:rsid w:val="000200C4"/>
    <w:rsid w:val="000204B8"/>
    <w:rsid w:val="000204E8"/>
    <w:rsid w:val="00020640"/>
    <w:rsid w:val="00020776"/>
    <w:rsid w:val="0002096F"/>
    <w:rsid w:val="000209B7"/>
    <w:rsid w:val="00020A28"/>
    <w:rsid w:val="00020A8B"/>
    <w:rsid w:val="000210FF"/>
    <w:rsid w:val="000214D8"/>
    <w:rsid w:val="00021CA4"/>
    <w:rsid w:val="00022194"/>
    <w:rsid w:val="00022677"/>
    <w:rsid w:val="00022C4C"/>
    <w:rsid w:val="00022E33"/>
    <w:rsid w:val="000230C2"/>
    <w:rsid w:val="00023655"/>
    <w:rsid w:val="00023B43"/>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6ECA"/>
    <w:rsid w:val="0002752E"/>
    <w:rsid w:val="000277AE"/>
    <w:rsid w:val="00027A22"/>
    <w:rsid w:val="00027B6C"/>
    <w:rsid w:val="00027BFA"/>
    <w:rsid w:val="00027C50"/>
    <w:rsid w:val="00027FED"/>
    <w:rsid w:val="00030052"/>
    <w:rsid w:val="00030341"/>
    <w:rsid w:val="0003053C"/>
    <w:rsid w:val="00030634"/>
    <w:rsid w:val="0003092E"/>
    <w:rsid w:val="00030B6F"/>
    <w:rsid w:val="00030DF3"/>
    <w:rsid w:val="00030EA8"/>
    <w:rsid w:val="00030F76"/>
    <w:rsid w:val="00031176"/>
    <w:rsid w:val="00031BA0"/>
    <w:rsid w:val="00031F7D"/>
    <w:rsid w:val="000321A8"/>
    <w:rsid w:val="000321D6"/>
    <w:rsid w:val="000324BF"/>
    <w:rsid w:val="0003271D"/>
    <w:rsid w:val="00032854"/>
    <w:rsid w:val="0003295C"/>
    <w:rsid w:val="000329FA"/>
    <w:rsid w:val="00032E69"/>
    <w:rsid w:val="000331C3"/>
    <w:rsid w:val="00033449"/>
    <w:rsid w:val="000337AE"/>
    <w:rsid w:val="000343DA"/>
    <w:rsid w:val="0003450A"/>
    <w:rsid w:val="000346B4"/>
    <w:rsid w:val="00034B68"/>
    <w:rsid w:val="00034E56"/>
    <w:rsid w:val="000354AC"/>
    <w:rsid w:val="000359C4"/>
    <w:rsid w:val="000362E5"/>
    <w:rsid w:val="0003636F"/>
    <w:rsid w:val="000363CA"/>
    <w:rsid w:val="00036446"/>
    <w:rsid w:val="000365A2"/>
    <w:rsid w:val="00036816"/>
    <w:rsid w:val="000368ED"/>
    <w:rsid w:val="00036A11"/>
    <w:rsid w:val="00036B1F"/>
    <w:rsid w:val="00036C32"/>
    <w:rsid w:val="00036C51"/>
    <w:rsid w:val="00036CE6"/>
    <w:rsid w:val="00036DAC"/>
    <w:rsid w:val="00037287"/>
    <w:rsid w:val="000375ED"/>
    <w:rsid w:val="000377BE"/>
    <w:rsid w:val="00037B9F"/>
    <w:rsid w:val="00040464"/>
    <w:rsid w:val="0004095E"/>
    <w:rsid w:val="00040971"/>
    <w:rsid w:val="00040D18"/>
    <w:rsid w:val="00041275"/>
    <w:rsid w:val="00041416"/>
    <w:rsid w:val="0004150E"/>
    <w:rsid w:val="0004152C"/>
    <w:rsid w:val="000416B0"/>
    <w:rsid w:val="00041A96"/>
    <w:rsid w:val="00041AB3"/>
    <w:rsid w:val="00042C85"/>
    <w:rsid w:val="00042E57"/>
    <w:rsid w:val="00042EBE"/>
    <w:rsid w:val="0004305A"/>
    <w:rsid w:val="000436E2"/>
    <w:rsid w:val="00043BBA"/>
    <w:rsid w:val="00043CFC"/>
    <w:rsid w:val="00043E28"/>
    <w:rsid w:val="00043F06"/>
    <w:rsid w:val="00044661"/>
    <w:rsid w:val="00044872"/>
    <w:rsid w:val="00044A28"/>
    <w:rsid w:val="00044A88"/>
    <w:rsid w:val="00045082"/>
    <w:rsid w:val="00045210"/>
    <w:rsid w:val="00045AAA"/>
    <w:rsid w:val="000461A2"/>
    <w:rsid w:val="000462AA"/>
    <w:rsid w:val="000467C2"/>
    <w:rsid w:val="00046941"/>
    <w:rsid w:val="00046AB8"/>
    <w:rsid w:val="00046EDE"/>
    <w:rsid w:val="00047B65"/>
    <w:rsid w:val="0005019A"/>
    <w:rsid w:val="00050412"/>
    <w:rsid w:val="000504BF"/>
    <w:rsid w:val="000507A7"/>
    <w:rsid w:val="00050EA6"/>
    <w:rsid w:val="0005161E"/>
    <w:rsid w:val="00051665"/>
    <w:rsid w:val="00051A6C"/>
    <w:rsid w:val="00051AEF"/>
    <w:rsid w:val="00051AFF"/>
    <w:rsid w:val="00051C7C"/>
    <w:rsid w:val="00051F40"/>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43C0"/>
    <w:rsid w:val="000543D5"/>
    <w:rsid w:val="00054AE1"/>
    <w:rsid w:val="00054CD1"/>
    <w:rsid w:val="00054F7E"/>
    <w:rsid w:val="000551A1"/>
    <w:rsid w:val="0005523B"/>
    <w:rsid w:val="00055549"/>
    <w:rsid w:val="00055584"/>
    <w:rsid w:val="00055EC9"/>
    <w:rsid w:val="00056114"/>
    <w:rsid w:val="00056207"/>
    <w:rsid w:val="00056B06"/>
    <w:rsid w:val="00056D0B"/>
    <w:rsid w:val="000570CB"/>
    <w:rsid w:val="00057250"/>
    <w:rsid w:val="000572A3"/>
    <w:rsid w:val="00057853"/>
    <w:rsid w:val="00057866"/>
    <w:rsid w:val="00057995"/>
    <w:rsid w:val="00057CB5"/>
    <w:rsid w:val="00060151"/>
    <w:rsid w:val="00060189"/>
    <w:rsid w:val="00060231"/>
    <w:rsid w:val="0006081D"/>
    <w:rsid w:val="00061196"/>
    <w:rsid w:val="0006137F"/>
    <w:rsid w:val="000615A0"/>
    <w:rsid w:val="000619BF"/>
    <w:rsid w:val="00062025"/>
    <w:rsid w:val="000620CD"/>
    <w:rsid w:val="000621DB"/>
    <w:rsid w:val="0006267E"/>
    <w:rsid w:val="00062716"/>
    <w:rsid w:val="000627C6"/>
    <w:rsid w:val="000630AB"/>
    <w:rsid w:val="000630B0"/>
    <w:rsid w:val="000632DE"/>
    <w:rsid w:val="00063335"/>
    <w:rsid w:val="000633CC"/>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8"/>
    <w:rsid w:val="00066BF3"/>
    <w:rsid w:val="00066BF7"/>
    <w:rsid w:val="00066CCF"/>
    <w:rsid w:val="00067168"/>
    <w:rsid w:val="000673AD"/>
    <w:rsid w:val="000673BF"/>
    <w:rsid w:val="00067654"/>
    <w:rsid w:val="00067CE8"/>
    <w:rsid w:val="00070744"/>
    <w:rsid w:val="00070781"/>
    <w:rsid w:val="0007119C"/>
    <w:rsid w:val="00071272"/>
    <w:rsid w:val="000716F7"/>
    <w:rsid w:val="00071F1E"/>
    <w:rsid w:val="00071F88"/>
    <w:rsid w:val="000720DC"/>
    <w:rsid w:val="00072453"/>
    <w:rsid w:val="00072599"/>
    <w:rsid w:val="00072A57"/>
    <w:rsid w:val="00072AF3"/>
    <w:rsid w:val="00072B73"/>
    <w:rsid w:val="00072C1F"/>
    <w:rsid w:val="00073184"/>
    <w:rsid w:val="000738FF"/>
    <w:rsid w:val="00073BBD"/>
    <w:rsid w:val="00073C42"/>
    <w:rsid w:val="00073D12"/>
    <w:rsid w:val="00073E25"/>
    <w:rsid w:val="00073EAA"/>
    <w:rsid w:val="00073F0C"/>
    <w:rsid w:val="00074148"/>
    <w:rsid w:val="000741EA"/>
    <w:rsid w:val="0007476B"/>
    <w:rsid w:val="000755B5"/>
    <w:rsid w:val="000756CC"/>
    <w:rsid w:val="00075AB0"/>
    <w:rsid w:val="00075B7A"/>
    <w:rsid w:val="00075DCD"/>
    <w:rsid w:val="00075FFB"/>
    <w:rsid w:val="00076003"/>
    <w:rsid w:val="00076188"/>
    <w:rsid w:val="00076426"/>
    <w:rsid w:val="0007650C"/>
    <w:rsid w:val="00076757"/>
    <w:rsid w:val="00076C44"/>
    <w:rsid w:val="00076E2F"/>
    <w:rsid w:val="00076E89"/>
    <w:rsid w:val="00076FF5"/>
    <w:rsid w:val="0007748D"/>
    <w:rsid w:val="00077543"/>
    <w:rsid w:val="000775AB"/>
    <w:rsid w:val="00077677"/>
    <w:rsid w:val="00077AFB"/>
    <w:rsid w:val="00077E76"/>
    <w:rsid w:val="00080359"/>
    <w:rsid w:val="00080411"/>
    <w:rsid w:val="00080733"/>
    <w:rsid w:val="00080838"/>
    <w:rsid w:val="00080AAE"/>
    <w:rsid w:val="00080C0B"/>
    <w:rsid w:val="00080D7C"/>
    <w:rsid w:val="00080E4B"/>
    <w:rsid w:val="00081372"/>
    <w:rsid w:val="0008144D"/>
    <w:rsid w:val="000818BC"/>
    <w:rsid w:val="00081952"/>
    <w:rsid w:val="00081A2B"/>
    <w:rsid w:val="00081AE7"/>
    <w:rsid w:val="00082094"/>
    <w:rsid w:val="00082250"/>
    <w:rsid w:val="0008228C"/>
    <w:rsid w:val="0008253D"/>
    <w:rsid w:val="00082558"/>
    <w:rsid w:val="00082E53"/>
    <w:rsid w:val="00082F27"/>
    <w:rsid w:val="0008313C"/>
    <w:rsid w:val="00083211"/>
    <w:rsid w:val="00083457"/>
    <w:rsid w:val="000834B8"/>
    <w:rsid w:val="00083DE3"/>
    <w:rsid w:val="0008404D"/>
    <w:rsid w:val="0008461C"/>
    <w:rsid w:val="00084BBC"/>
    <w:rsid w:val="00084F49"/>
    <w:rsid w:val="000851EA"/>
    <w:rsid w:val="00085632"/>
    <w:rsid w:val="000856C0"/>
    <w:rsid w:val="0008573D"/>
    <w:rsid w:val="0008576D"/>
    <w:rsid w:val="000858EE"/>
    <w:rsid w:val="00085ED9"/>
    <w:rsid w:val="00086027"/>
    <w:rsid w:val="00086044"/>
    <w:rsid w:val="000861BF"/>
    <w:rsid w:val="000862ED"/>
    <w:rsid w:val="00086364"/>
    <w:rsid w:val="00086690"/>
    <w:rsid w:val="00086773"/>
    <w:rsid w:val="000867F2"/>
    <w:rsid w:val="000868E1"/>
    <w:rsid w:val="00086909"/>
    <w:rsid w:val="000869DE"/>
    <w:rsid w:val="00086A31"/>
    <w:rsid w:val="00086DEF"/>
    <w:rsid w:val="00086E6F"/>
    <w:rsid w:val="00086E7D"/>
    <w:rsid w:val="00086E9D"/>
    <w:rsid w:val="000872A4"/>
    <w:rsid w:val="000875DB"/>
    <w:rsid w:val="00087750"/>
    <w:rsid w:val="000878B4"/>
    <w:rsid w:val="0008799D"/>
    <w:rsid w:val="00087A68"/>
    <w:rsid w:val="00087BDC"/>
    <w:rsid w:val="00087EEE"/>
    <w:rsid w:val="00087F06"/>
    <w:rsid w:val="000902E8"/>
    <w:rsid w:val="00090459"/>
    <w:rsid w:val="00090609"/>
    <w:rsid w:val="00090A57"/>
    <w:rsid w:val="00090FD3"/>
    <w:rsid w:val="000914C8"/>
    <w:rsid w:val="0009179A"/>
    <w:rsid w:val="00091C52"/>
    <w:rsid w:val="00092123"/>
    <w:rsid w:val="000924A7"/>
    <w:rsid w:val="0009281B"/>
    <w:rsid w:val="00092AC5"/>
    <w:rsid w:val="00092B3C"/>
    <w:rsid w:val="00092D7B"/>
    <w:rsid w:val="000934B6"/>
    <w:rsid w:val="000934B7"/>
    <w:rsid w:val="00093DDC"/>
    <w:rsid w:val="00093E45"/>
    <w:rsid w:val="00093FEB"/>
    <w:rsid w:val="000948FB"/>
    <w:rsid w:val="00094B22"/>
    <w:rsid w:val="00094E01"/>
    <w:rsid w:val="000952E0"/>
    <w:rsid w:val="00095664"/>
    <w:rsid w:val="00095B63"/>
    <w:rsid w:val="00095DDE"/>
    <w:rsid w:val="00095F19"/>
    <w:rsid w:val="00096004"/>
    <w:rsid w:val="00096812"/>
    <w:rsid w:val="000969D0"/>
    <w:rsid w:val="000969F4"/>
    <w:rsid w:val="00096B7D"/>
    <w:rsid w:val="00096F72"/>
    <w:rsid w:val="00097193"/>
    <w:rsid w:val="0009739B"/>
    <w:rsid w:val="000973CA"/>
    <w:rsid w:val="0009767F"/>
    <w:rsid w:val="00097753"/>
    <w:rsid w:val="00097941"/>
    <w:rsid w:val="00097AF5"/>
    <w:rsid w:val="00097B99"/>
    <w:rsid w:val="00097BE4"/>
    <w:rsid w:val="000A038E"/>
    <w:rsid w:val="000A0E91"/>
    <w:rsid w:val="000A0FAC"/>
    <w:rsid w:val="000A18A9"/>
    <w:rsid w:val="000A19A2"/>
    <w:rsid w:val="000A1D31"/>
    <w:rsid w:val="000A24FA"/>
    <w:rsid w:val="000A2611"/>
    <w:rsid w:val="000A26F4"/>
    <w:rsid w:val="000A2833"/>
    <w:rsid w:val="000A29F3"/>
    <w:rsid w:val="000A2D18"/>
    <w:rsid w:val="000A2D74"/>
    <w:rsid w:val="000A2E2C"/>
    <w:rsid w:val="000A2F39"/>
    <w:rsid w:val="000A30D9"/>
    <w:rsid w:val="000A358A"/>
    <w:rsid w:val="000A3D5C"/>
    <w:rsid w:val="000A4453"/>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BC6"/>
    <w:rsid w:val="000A6C4B"/>
    <w:rsid w:val="000A7628"/>
    <w:rsid w:val="000A77A6"/>
    <w:rsid w:val="000A7A05"/>
    <w:rsid w:val="000B01C9"/>
    <w:rsid w:val="000B048E"/>
    <w:rsid w:val="000B06E4"/>
    <w:rsid w:val="000B0B99"/>
    <w:rsid w:val="000B0D92"/>
    <w:rsid w:val="000B19F0"/>
    <w:rsid w:val="000B1CAB"/>
    <w:rsid w:val="000B1E80"/>
    <w:rsid w:val="000B1FCD"/>
    <w:rsid w:val="000B219F"/>
    <w:rsid w:val="000B233C"/>
    <w:rsid w:val="000B25B1"/>
    <w:rsid w:val="000B264D"/>
    <w:rsid w:val="000B26D0"/>
    <w:rsid w:val="000B27BA"/>
    <w:rsid w:val="000B2891"/>
    <w:rsid w:val="000B28B3"/>
    <w:rsid w:val="000B2B62"/>
    <w:rsid w:val="000B2B68"/>
    <w:rsid w:val="000B32FD"/>
    <w:rsid w:val="000B3369"/>
    <w:rsid w:val="000B3499"/>
    <w:rsid w:val="000B366A"/>
    <w:rsid w:val="000B3728"/>
    <w:rsid w:val="000B377A"/>
    <w:rsid w:val="000B3C4F"/>
    <w:rsid w:val="000B3D25"/>
    <w:rsid w:val="000B3EF9"/>
    <w:rsid w:val="000B41B2"/>
    <w:rsid w:val="000B4FD7"/>
    <w:rsid w:val="000B5537"/>
    <w:rsid w:val="000B5557"/>
    <w:rsid w:val="000B55CE"/>
    <w:rsid w:val="000B56DE"/>
    <w:rsid w:val="000B59A8"/>
    <w:rsid w:val="000B606D"/>
    <w:rsid w:val="000B669E"/>
    <w:rsid w:val="000B698D"/>
    <w:rsid w:val="000B6E08"/>
    <w:rsid w:val="000B72A3"/>
    <w:rsid w:val="000B72B6"/>
    <w:rsid w:val="000B7B48"/>
    <w:rsid w:val="000C018E"/>
    <w:rsid w:val="000C051A"/>
    <w:rsid w:val="000C074E"/>
    <w:rsid w:val="000C0B9D"/>
    <w:rsid w:val="000C0F99"/>
    <w:rsid w:val="000C1169"/>
    <w:rsid w:val="000C118A"/>
    <w:rsid w:val="000C14C1"/>
    <w:rsid w:val="000C1541"/>
    <w:rsid w:val="000C159F"/>
    <w:rsid w:val="000C15EF"/>
    <w:rsid w:val="000C1774"/>
    <w:rsid w:val="000C1A17"/>
    <w:rsid w:val="000C1D2D"/>
    <w:rsid w:val="000C2AAA"/>
    <w:rsid w:val="000C2C42"/>
    <w:rsid w:val="000C2C58"/>
    <w:rsid w:val="000C2DAC"/>
    <w:rsid w:val="000C3140"/>
    <w:rsid w:val="000C32AE"/>
    <w:rsid w:val="000C32CD"/>
    <w:rsid w:val="000C3A4B"/>
    <w:rsid w:val="000C3B5B"/>
    <w:rsid w:val="000C3BE1"/>
    <w:rsid w:val="000C3E25"/>
    <w:rsid w:val="000C489F"/>
    <w:rsid w:val="000C4B3A"/>
    <w:rsid w:val="000C5155"/>
    <w:rsid w:val="000C546D"/>
    <w:rsid w:val="000C54C7"/>
    <w:rsid w:val="000C56CE"/>
    <w:rsid w:val="000C5787"/>
    <w:rsid w:val="000C5859"/>
    <w:rsid w:val="000C5C0C"/>
    <w:rsid w:val="000C5FD0"/>
    <w:rsid w:val="000C650F"/>
    <w:rsid w:val="000C66E2"/>
    <w:rsid w:val="000C6954"/>
    <w:rsid w:val="000C6B7A"/>
    <w:rsid w:val="000C7440"/>
    <w:rsid w:val="000C7661"/>
    <w:rsid w:val="000C787E"/>
    <w:rsid w:val="000C7985"/>
    <w:rsid w:val="000C7A16"/>
    <w:rsid w:val="000C7D54"/>
    <w:rsid w:val="000C7D84"/>
    <w:rsid w:val="000D0010"/>
    <w:rsid w:val="000D00DD"/>
    <w:rsid w:val="000D066A"/>
    <w:rsid w:val="000D0753"/>
    <w:rsid w:val="000D0AE1"/>
    <w:rsid w:val="000D0D19"/>
    <w:rsid w:val="000D0E80"/>
    <w:rsid w:val="000D1026"/>
    <w:rsid w:val="000D1551"/>
    <w:rsid w:val="000D1735"/>
    <w:rsid w:val="000D1945"/>
    <w:rsid w:val="000D19F4"/>
    <w:rsid w:val="000D1CB9"/>
    <w:rsid w:val="000D1DA7"/>
    <w:rsid w:val="000D1E9B"/>
    <w:rsid w:val="000D1F29"/>
    <w:rsid w:val="000D1F89"/>
    <w:rsid w:val="000D21BB"/>
    <w:rsid w:val="000D24E6"/>
    <w:rsid w:val="000D2590"/>
    <w:rsid w:val="000D25AC"/>
    <w:rsid w:val="000D2A60"/>
    <w:rsid w:val="000D2CF0"/>
    <w:rsid w:val="000D2EFE"/>
    <w:rsid w:val="000D321E"/>
    <w:rsid w:val="000D327E"/>
    <w:rsid w:val="000D32B8"/>
    <w:rsid w:val="000D375B"/>
    <w:rsid w:val="000D3B51"/>
    <w:rsid w:val="000D3F1C"/>
    <w:rsid w:val="000D41D9"/>
    <w:rsid w:val="000D41F7"/>
    <w:rsid w:val="000D430E"/>
    <w:rsid w:val="000D435D"/>
    <w:rsid w:val="000D4680"/>
    <w:rsid w:val="000D4806"/>
    <w:rsid w:val="000D4B54"/>
    <w:rsid w:val="000D5200"/>
    <w:rsid w:val="000D53DD"/>
    <w:rsid w:val="000D5538"/>
    <w:rsid w:val="000D5578"/>
    <w:rsid w:val="000D5A14"/>
    <w:rsid w:val="000D5A35"/>
    <w:rsid w:val="000D5B61"/>
    <w:rsid w:val="000D5C6A"/>
    <w:rsid w:val="000D5FED"/>
    <w:rsid w:val="000D6A5D"/>
    <w:rsid w:val="000D6CF0"/>
    <w:rsid w:val="000D6D8B"/>
    <w:rsid w:val="000D6E93"/>
    <w:rsid w:val="000D7506"/>
    <w:rsid w:val="000D758A"/>
    <w:rsid w:val="000D77B5"/>
    <w:rsid w:val="000D7A08"/>
    <w:rsid w:val="000E0681"/>
    <w:rsid w:val="000E08F9"/>
    <w:rsid w:val="000E133C"/>
    <w:rsid w:val="000E13B7"/>
    <w:rsid w:val="000E1471"/>
    <w:rsid w:val="000E15BF"/>
    <w:rsid w:val="000E1717"/>
    <w:rsid w:val="000E1811"/>
    <w:rsid w:val="000E1A83"/>
    <w:rsid w:val="000E1AF3"/>
    <w:rsid w:val="000E1B29"/>
    <w:rsid w:val="000E1C7C"/>
    <w:rsid w:val="000E2201"/>
    <w:rsid w:val="000E2A33"/>
    <w:rsid w:val="000E34D6"/>
    <w:rsid w:val="000E37BB"/>
    <w:rsid w:val="000E389F"/>
    <w:rsid w:val="000E39F1"/>
    <w:rsid w:val="000E3A98"/>
    <w:rsid w:val="000E3E32"/>
    <w:rsid w:val="000E3EB5"/>
    <w:rsid w:val="000E4098"/>
    <w:rsid w:val="000E48A4"/>
    <w:rsid w:val="000E512F"/>
    <w:rsid w:val="000E549C"/>
    <w:rsid w:val="000E58EF"/>
    <w:rsid w:val="000E5D1C"/>
    <w:rsid w:val="000E64CD"/>
    <w:rsid w:val="000E6539"/>
    <w:rsid w:val="000E6552"/>
    <w:rsid w:val="000E677A"/>
    <w:rsid w:val="000E6D34"/>
    <w:rsid w:val="000E6DE8"/>
    <w:rsid w:val="000E6FDC"/>
    <w:rsid w:val="000E7166"/>
    <w:rsid w:val="000E775C"/>
    <w:rsid w:val="000E7B86"/>
    <w:rsid w:val="000E7CB6"/>
    <w:rsid w:val="000E7DD8"/>
    <w:rsid w:val="000E7E4E"/>
    <w:rsid w:val="000E7E9E"/>
    <w:rsid w:val="000F021D"/>
    <w:rsid w:val="000F0389"/>
    <w:rsid w:val="000F0486"/>
    <w:rsid w:val="000F0774"/>
    <w:rsid w:val="000F0D83"/>
    <w:rsid w:val="000F122E"/>
    <w:rsid w:val="000F137D"/>
    <w:rsid w:val="000F19B4"/>
    <w:rsid w:val="000F1A04"/>
    <w:rsid w:val="000F1A4A"/>
    <w:rsid w:val="000F1C6A"/>
    <w:rsid w:val="000F1C71"/>
    <w:rsid w:val="000F1D26"/>
    <w:rsid w:val="000F1F49"/>
    <w:rsid w:val="000F2047"/>
    <w:rsid w:val="000F20EB"/>
    <w:rsid w:val="000F226D"/>
    <w:rsid w:val="000F2361"/>
    <w:rsid w:val="000F2493"/>
    <w:rsid w:val="000F28A5"/>
    <w:rsid w:val="000F28DB"/>
    <w:rsid w:val="000F2916"/>
    <w:rsid w:val="000F2C33"/>
    <w:rsid w:val="000F3287"/>
    <w:rsid w:val="000F3496"/>
    <w:rsid w:val="000F36B3"/>
    <w:rsid w:val="000F3708"/>
    <w:rsid w:val="000F3728"/>
    <w:rsid w:val="000F37A8"/>
    <w:rsid w:val="000F385B"/>
    <w:rsid w:val="000F3AB3"/>
    <w:rsid w:val="000F3C0A"/>
    <w:rsid w:val="000F3D3C"/>
    <w:rsid w:val="000F41DF"/>
    <w:rsid w:val="000F433B"/>
    <w:rsid w:val="000F4704"/>
    <w:rsid w:val="000F4BD8"/>
    <w:rsid w:val="000F5093"/>
    <w:rsid w:val="000F5175"/>
    <w:rsid w:val="000F566C"/>
    <w:rsid w:val="000F5995"/>
    <w:rsid w:val="000F5C96"/>
    <w:rsid w:val="000F5D7C"/>
    <w:rsid w:val="000F5E7F"/>
    <w:rsid w:val="000F5FD0"/>
    <w:rsid w:val="000F60C9"/>
    <w:rsid w:val="000F6A2B"/>
    <w:rsid w:val="000F6ACB"/>
    <w:rsid w:val="000F6D29"/>
    <w:rsid w:val="000F7193"/>
    <w:rsid w:val="000F729B"/>
    <w:rsid w:val="000F762B"/>
    <w:rsid w:val="000F7A66"/>
    <w:rsid w:val="000F7CD9"/>
    <w:rsid w:val="000F7CEF"/>
    <w:rsid w:val="000F7D9E"/>
    <w:rsid w:val="00100B89"/>
    <w:rsid w:val="00100CCE"/>
    <w:rsid w:val="00100D26"/>
    <w:rsid w:val="00100E5A"/>
    <w:rsid w:val="00100FE7"/>
    <w:rsid w:val="00101023"/>
    <w:rsid w:val="0010112F"/>
    <w:rsid w:val="001015F2"/>
    <w:rsid w:val="00101AC6"/>
    <w:rsid w:val="00101FE9"/>
    <w:rsid w:val="0010206A"/>
    <w:rsid w:val="00102123"/>
    <w:rsid w:val="00102506"/>
    <w:rsid w:val="00102872"/>
    <w:rsid w:val="0010318A"/>
    <w:rsid w:val="00103285"/>
    <w:rsid w:val="001038BF"/>
    <w:rsid w:val="00103906"/>
    <w:rsid w:val="00103A41"/>
    <w:rsid w:val="00103EF2"/>
    <w:rsid w:val="00103FB1"/>
    <w:rsid w:val="001040EC"/>
    <w:rsid w:val="00104A0F"/>
    <w:rsid w:val="00104B12"/>
    <w:rsid w:val="00104BD6"/>
    <w:rsid w:val="00104CCD"/>
    <w:rsid w:val="00104E9F"/>
    <w:rsid w:val="0010517E"/>
    <w:rsid w:val="00105D83"/>
    <w:rsid w:val="00105FB1"/>
    <w:rsid w:val="00105FBA"/>
    <w:rsid w:val="00106079"/>
    <w:rsid w:val="00106085"/>
    <w:rsid w:val="00106218"/>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C"/>
    <w:rsid w:val="00110FC5"/>
    <w:rsid w:val="001111C4"/>
    <w:rsid w:val="0011140D"/>
    <w:rsid w:val="00111454"/>
    <w:rsid w:val="001114B5"/>
    <w:rsid w:val="00111581"/>
    <w:rsid w:val="00111B43"/>
    <w:rsid w:val="00111F3A"/>
    <w:rsid w:val="00112197"/>
    <w:rsid w:val="00112502"/>
    <w:rsid w:val="0011265C"/>
    <w:rsid w:val="0011282D"/>
    <w:rsid w:val="00112A63"/>
    <w:rsid w:val="00112A78"/>
    <w:rsid w:val="00112DEB"/>
    <w:rsid w:val="001133BE"/>
    <w:rsid w:val="00114203"/>
    <w:rsid w:val="00114A88"/>
    <w:rsid w:val="00114B70"/>
    <w:rsid w:val="00114CB0"/>
    <w:rsid w:val="00114D6F"/>
    <w:rsid w:val="00114EB4"/>
    <w:rsid w:val="00114EDB"/>
    <w:rsid w:val="00114F39"/>
    <w:rsid w:val="001151F3"/>
    <w:rsid w:val="00115336"/>
    <w:rsid w:val="001155B8"/>
    <w:rsid w:val="00115AB2"/>
    <w:rsid w:val="00115BE4"/>
    <w:rsid w:val="00115D9A"/>
    <w:rsid w:val="00116925"/>
    <w:rsid w:val="00116E78"/>
    <w:rsid w:val="00116E87"/>
    <w:rsid w:val="001172A5"/>
    <w:rsid w:val="0011739B"/>
    <w:rsid w:val="0011795D"/>
    <w:rsid w:val="00117972"/>
    <w:rsid w:val="00117AB8"/>
    <w:rsid w:val="00117B15"/>
    <w:rsid w:val="00117BF0"/>
    <w:rsid w:val="001200E3"/>
    <w:rsid w:val="00120118"/>
    <w:rsid w:val="0012081F"/>
    <w:rsid w:val="00120B93"/>
    <w:rsid w:val="00120ED3"/>
    <w:rsid w:val="0012126E"/>
    <w:rsid w:val="00121508"/>
    <w:rsid w:val="0012156A"/>
    <w:rsid w:val="001219C2"/>
    <w:rsid w:val="00121AC2"/>
    <w:rsid w:val="00122200"/>
    <w:rsid w:val="0012225C"/>
    <w:rsid w:val="0012227B"/>
    <w:rsid w:val="0012258B"/>
    <w:rsid w:val="001227C4"/>
    <w:rsid w:val="00122894"/>
    <w:rsid w:val="001229CE"/>
    <w:rsid w:val="00122E2E"/>
    <w:rsid w:val="0012303A"/>
    <w:rsid w:val="00123428"/>
    <w:rsid w:val="001236F0"/>
    <w:rsid w:val="0012398D"/>
    <w:rsid w:val="001239C8"/>
    <w:rsid w:val="00123A53"/>
    <w:rsid w:val="00123B51"/>
    <w:rsid w:val="00123CDB"/>
    <w:rsid w:val="00123D4E"/>
    <w:rsid w:val="00123DC5"/>
    <w:rsid w:val="00123F98"/>
    <w:rsid w:val="001240BE"/>
    <w:rsid w:val="00124203"/>
    <w:rsid w:val="001243A7"/>
    <w:rsid w:val="00124603"/>
    <w:rsid w:val="001248A9"/>
    <w:rsid w:val="001249CC"/>
    <w:rsid w:val="00124E36"/>
    <w:rsid w:val="00125667"/>
    <w:rsid w:val="00125748"/>
    <w:rsid w:val="00125A9A"/>
    <w:rsid w:val="00126050"/>
    <w:rsid w:val="00126797"/>
    <w:rsid w:val="001268E4"/>
    <w:rsid w:val="001269A4"/>
    <w:rsid w:val="00126B94"/>
    <w:rsid w:val="00127451"/>
    <w:rsid w:val="001276D1"/>
    <w:rsid w:val="001279C4"/>
    <w:rsid w:val="00127AD3"/>
    <w:rsid w:val="00127FF6"/>
    <w:rsid w:val="00127FF8"/>
    <w:rsid w:val="00130095"/>
    <w:rsid w:val="0013023F"/>
    <w:rsid w:val="0013027D"/>
    <w:rsid w:val="0013041F"/>
    <w:rsid w:val="0013080D"/>
    <w:rsid w:val="00130A5C"/>
    <w:rsid w:val="00130B46"/>
    <w:rsid w:val="00130C3A"/>
    <w:rsid w:val="00131189"/>
    <w:rsid w:val="00131292"/>
    <w:rsid w:val="00131443"/>
    <w:rsid w:val="00131748"/>
    <w:rsid w:val="001317DC"/>
    <w:rsid w:val="00131923"/>
    <w:rsid w:val="0013199F"/>
    <w:rsid w:val="00131B0C"/>
    <w:rsid w:val="00131D64"/>
    <w:rsid w:val="00131FC9"/>
    <w:rsid w:val="00132118"/>
    <w:rsid w:val="00132332"/>
    <w:rsid w:val="00132610"/>
    <w:rsid w:val="00132886"/>
    <w:rsid w:val="00132C3E"/>
    <w:rsid w:val="00132CCB"/>
    <w:rsid w:val="00132ED7"/>
    <w:rsid w:val="00132FD1"/>
    <w:rsid w:val="00133026"/>
    <w:rsid w:val="001331AA"/>
    <w:rsid w:val="00133292"/>
    <w:rsid w:val="00133527"/>
    <w:rsid w:val="0013393D"/>
    <w:rsid w:val="0013455D"/>
    <w:rsid w:val="00134A96"/>
    <w:rsid w:val="00135071"/>
    <w:rsid w:val="00135364"/>
    <w:rsid w:val="001358FE"/>
    <w:rsid w:val="001359F3"/>
    <w:rsid w:val="00135EB0"/>
    <w:rsid w:val="00136E4B"/>
    <w:rsid w:val="00137048"/>
    <w:rsid w:val="00137261"/>
    <w:rsid w:val="00137284"/>
    <w:rsid w:val="00137383"/>
    <w:rsid w:val="00137531"/>
    <w:rsid w:val="001375DE"/>
    <w:rsid w:val="001376CE"/>
    <w:rsid w:val="001379DE"/>
    <w:rsid w:val="00137F64"/>
    <w:rsid w:val="0014063F"/>
    <w:rsid w:val="00140E28"/>
    <w:rsid w:val="001410AD"/>
    <w:rsid w:val="00141297"/>
    <w:rsid w:val="00141472"/>
    <w:rsid w:val="00141DDC"/>
    <w:rsid w:val="00141F04"/>
    <w:rsid w:val="0014261A"/>
    <w:rsid w:val="0014272C"/>
    <w:rsid w:val="00142C1D"/>
    <w:rsid w:val="00142DFD"/>
    <w:rsid w:val="001430E4"/>
    <w:rsid w:val="0014343A"/>
    <w:rsid w:val="0014364E"/>
    <w:rsid w:val="001437A2"/>
    <w:rsid w:val="00143869"/>
    <w:rsid w:val="001439E6"/>
    <w:rsid w:val="00143BCE"/>
    <w:rsid w:val="00144EF4"/>
    <w:rsid w:val="001450EA"/>
    <w:rsid w:val="001451E0"/>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47A5D"/>
    <w:rsid w:val="001503B7"/>
    <w:rsid w:val="001506B3"/>
    <w:rsid w:val="00150957"/>
    <w:rsid w:val="001509CF"/>
    <w:rsid w:val="00150BAE"/>
    <w:rsid w:val="00150ED7"/>
    <w:rsid w:val="001510B6"/>
    <w:rsid w:val="001519C1"/>
    <w:rsid w:val="00151B1F"/>
    <w:rsid w:val="00152648"/>
    <w:rsid w:val="00152E1F"/>
    <w:rsid w:val="001535A8"/>
    <w:rsid w:val="00153BF7"/>
    <w:rsid w:val="00154371"/>
    <w:rsid w:val="001543BF"/>
    <w:rsid w:val="0015445A"/>
    <w:rsid w:val="0015468D"/>
    <w:rsid w:val="001549BB"/>
    <w:rsid w:val="001553A4"/>
    <w:rsid w:val="001555AD"/>
    <w:rsid w:val="00155943"/>
    <w:rsid w:val="00155B18"/>
    <w:rsid w:val="00155C31"/>
    <w:rsid w:val="00155D7B"/>
    <w:rsid w:val="0015634E"/>
    <w:rsid w:val="0015641E"/>
    <w:rsid w:val="0015669B"/>
    <w:rsid w:val="001567D3"/>
    <w:rsid w:val="00156867"/>
    <w:rsid w:val="00156AE9"/>
    <w:rsid w:val="00156DD6"/>
    <w:rsid w:val="0015708C"/>
    <w:rsid w:val="00157675"/>
    <w:rsid w:val="00157C42"/>
    <w:rsid w:val="00160317"/>
    <w:rsid w:val="00160338"/>
    <w:rsid w:val="0016099E"/>
    <w:rsid w:val="00160D57"/>
    <w:rsid w:val="001612D3"/>
    <w:rsid w:val="001613B1"/>
    <w:rsid w:val="0016161E"/>
    <w:rsid w:val="001618AA"/>
    <w:rsid w:val="00162062"/>
    <w:rsid w:val="00162169"/>
    <w:rsid w:val="00162392"/>
    <w:rsid w:val="00162787"/>
    <w:rsid w:val="001627A0"/>
    <w:rsid w:val="00162940"/>
    <w:rsid w:val="00162DC7"/>
    <w:rsid w:val="001639BD"/>
    <w:rsid w:val="001639CA"/>
    <w:rsid w:val="00163A07"/>
    <w:rsid w:val="00163B8F"/>
    <w:rsid w:val="00163C70"/>
    <w:rsid w:val="00163FA1"/>
    <w:rsid w:val="00164498"/>
    <w:rsid w:val="0016470A"/>
    <w:rsid w:val="001649A0"/>
    <w:rsid w:val="001649AF"/>
    <w:rsid w:val="001651E7"/>
    <w:rsid w:val="00165309"/>
    <w:rsid w:val="0016551E"/>
    <w:rsid w:val="001655B3"/>
    <w:rsid w:val="0016562B"/>
    <w:rsid w:val="001656F8"/>
    <w:rsid w:val="00166255"/>
    <w:rsid w:val="00166290"/>
    <w:rsid w:val="00166316"/>
    <w:rsid w:val="00166487"/>
    <w:rsid w:val="00166B83"/>
    <w:rsid w:val="00166D47"/>
    <w:rsid w:val="0016719C"/>
    <w:rsid w:val="001672D7"/>
    <w:rsid w:val="0016793B"/>
    <w:rsid w:val="00167DCF"/>
    <w:rsid w:val="00167F3F"/>
    <w:rsid w:val="001702C0"/>
    <w:rsid w:val="0017033E"/>
    <w:rsid w:val="00170385"/>
    <w:rsid w:val="00170597"/>
    <w:rsid w:val="00170CD5"/>
    <w:rsid w:val="00170E5B"/>
    <w:rsid w:val="00170EC5"/>
    <w:rsid w:val="0017101D"/>
    <w:rsid w:val="001715CA"/>
    <w:rsid w:val="00171637"/>
    <w:rsid w:val="00171BFE"/>
    <w:rsid w:val="00171C76"/>
    <w:rsid w:val="00171C86"/>
    <w:rsid w:val="00171D82"/>
    <w:rsid w:val="00171E74"/>
    <w:rsid w:val="0017238A"/>
    <w:rsid w:val="001724D3"/>
    <w:rsid w:val="00172663"/>
    <w:rsid w:val="001726FA"/>
    <w:rsid w:val="0017298A"/>
    <w:rsid w:val="00172CB3"/>
    <w:rsid w:val="00172F6B"/>
    <w:rsid w:val="001731F4"/>
    <w:rsid w:val="00173640"/>
    <w:rsid w:val="001736EA"/>
    <w:rsid w:val="00173D6E"/>
    <w:rsid w:val="00173F11"/>
    <w:rsid w:val="0017412E"/>
    <w:rsid w:val="00174155"/>
    <w:rsid w:val="00174BBD"/>
    <w:rsid w:val="00174CF6"/>
    <w:rsid w:val="00174D1E"/>
    <w:rsid w:val="0017534D"/>
    <w:rsid w:val="00175482"/>
    <w:rsid w:val="001756F1"/>
    <w:rsid w:val="001757B3"/>
    <w:rsid w:val="001758E3"/>
    <w:rsid w:val="00175B19"/>
    <w:rsid w:val="00175C66"/>
    <w:rsid w:val="0017629C"/>
    <w:rsid w:val="001763FC"/>
    <w:rsid w:val="001765C2"/>
    <w:rsid w:val="00176B67"/>
    <w:rsid w:val="00176C72"/>
    <w:rsid w:val="00176F38"/>
    <w:rsid w:val="00177061"/>
    <w:rsid w:val="00177303"/>
    <w:rsid w:val="00177A9B"/>
    <w:rsid w:val="00177F22"/>
    <w:rsid w:val="001803B2"/>
    <w:rsid w:val="00180454"/>
    <w:rsid w:val="00180606"/>
    <w:rsid w:val="00180AD4"/>
    <w:rsid w:val="00180C1C"/>
    <w:rsid w:val="00180CFB"/>
    <w:rsid w:val="00180D8E"/>
    <w:rsid w:val="00180E7C"/>
    <w:rsid w:val="00181029"/>
    <w:rsid w:val="001811D3"/>
    <w:rsid w:val="00181899"/>
    <w:rsid w:val="00181C24"/>
    <w:rsid w:val="00182023"/>
    <w:rsid w:val="00182941"/>
    <w:rsid w:val="00182D9D"/>
    <w:rsid w:val="00182E06"/>
    <w:rsid w:val="00182F58"/>
    <w:rsid w:val="001830D8"/>
    <w:rsid w:val="00183304"/>
    <w:rsid w:val="00183675"/>
    <w:rsid w:val="001836CC"/>
    <w:rsid w:val="001838C9"/>
    <w:rsid w:val="001840CC"/>
    <w:rsid w:val="00184140"/>
    <w:rsid w:val="00184388"/>
    <w:rsid w:val="001845DC"/>
    <w:rsid w:val="00184848"/>
    <w:rsid w:val="00184C7E"/>
    <w:rsid w:val="001850D6"/>
    <w:rsid w:val="0018520F"/>
    <w:rsid w:val="0018523E"/>
    <w:rsid w:val="001857A3"/>
    <w:rsid w:val="00185818"/>
    <w:rsid w:val="00185C84"/>
    <w:rsid w:val="00185DAD"/>
    <w:rsid w:val="001860AD"/>
    <w:rsid w:val="001866C3"/>
    <w:rsid w:val="0018684F"/>
    <w:rsid w:val="00187942"/>
    <w:rsid w:val="00187B8C"/>
    <w:rsid w:val="00187DAE"/>
    <w:rsid w:val="001903EC"/>
    <w:rsid w:val="00190927"/>
    <w:rsid w:val="00190A06"/>
    <w:rsid w:val="00190B32"/>
    <w:rsid w:val="00190EAE"/>
    <w:rsid w:val="00190EC0"/>
    <w:rsid w:val="001911AC"/>
    <w:rsid w:val="00191555"/>
    <w:rsid w:val="0019161B"/>
    <w:rsid w:val="00191644"/>
    <w:rsid w:val="00191B33"/>
    <w:rsid w:val="00191FAA"/>
    <w:rsid w:val="00192240"/>
    <w:rsid w:val="001933B1"/>
    <w:rsid w:val="0019396C"/>
    <w:rsid w:val="00193A69"/>
    <w:rsid w:val="00193CE7"/>
    <w:rsid w:val="00193DF7"/>
    <w:rsid w:val="0019409B"/>
    <w:rsid w:val="0019435B"/>
    <w:rsid w:val="0019441D"/>
    <w:rsid w:val="0019499E"/>
    <w:rsid w:val="00195055"/>
    <w:rsid w:val="001951EE"/>
    <w:rsid w:val="001952E0"/>
    <w:rsid w:val="001952EA"/>
    <w:rsid w:val="00195372"/>
    <w:rsid w:val="00195B7F"/>
    <w:rsid w:val="00195B9F"/>
    <w:rsid w:val="00195BC8"/>
    <w:rsid w:val="00195F96"/>
    <w:rsid w:val="001964C5"/>
    <w:rsid w:val="0019650E"/>
    <w:rsid w:val="001966A4"/>
    <w:rsid w:val="00196817"/>
    <w:rsid w:val="00196848"/>
    <w:rsid w:val="00196998"/>
    <w:rsid w:val="00196AE6"/>
    <w:rsid w:val="00196AFD"/>
    <w:rsid w:val="00196B28"/>
    <w:rsid w:val="00196E98"/>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5CC"/>
    <w:rsid w:val="001A1A5D"/>
    <w:rsid w:val="001A1CF0"/>
    <w:rsid w:val="001A25D9"/>
    <w:rsid w:val="001A2659"/>
    <w:rsid w:val="001A267E"/>
    <w:rsid w:val="001A26FF"/>
    <w:rsid w:val="001A278B"/>
    <w:rsid w:val="001A27A0"/>
    <w:rsid w:val="001A2884"/>
    <w:rsid w:val="001A2E4C"/>
    <w:rsid w:val="001A3441"/>
    <w:rsid w:val="001A3672"/>
    <w:rsid w:val="001A3681"/>
    <w:rsid w:val="001A3760"/>
    <w:rsid w:val="001A37E3"/>
    <w:rsid w:val="001A3AFD"/>
    <w:rsid w:val="001A3E33"/>
    <w:rsid w:val="001A3EC6"/>
    <w:rsid w:val="001A4077"/>
    <w:rsid w:val="001A4B4E"/>
    <w:rsid w:val="001A5258"/>
    <w:rsid w:val="001A53DF"/>
    <w:rsid w:val="001A56C7"/>
    <w:rsid w:val="001A624C"/>
    <w:rsid w:val="001A63DD"/>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59B"/>
    <w:rsid w:val="001B1D24"/>
    <w:rsid w:val="001B1FAD"/>
    <w:rsid w:val="001B2796"/>
    <w:rsid w:val="001B2966"/>
    <w:rsid w:val="001B2A84"/>
    <w:rsid w:val="001B3658"/>
    <w:rsid w:val="001B366D"/>
    <w:rsid w:val="001B3830"/>
    <w:rsid w:val="001B4093"/>
    <w:rsid w:val="001B4848"/>
    <w:rsid w:val="001B4B4B"/>
    <w:rsid w:val="001B4DB9"/>
    <w:rsid w:val="001B4FE8"/>
    <w:rsid w:val="001B5027"/>
    <w:rsid w:val="001B5A98"/>
    <w:rsid w:val="001B620C"/>
    <w:rsid w:val="001B627D"/>
    <w:rsid w:val="001B650E"/>
    <w:rsid w:val="001B65D6"/>
    <w:rsid w:val="001B6610"/>
    <w:rsid w:val="001B6826"/>
    <w:rsid w:val="001B696E"/>
    <w:rsid w:val="001B6E4B"/>
    <w:rsid w:val="001B6FEA"/>
    <w:rsid w:val="001B71C0"/>
    <w:rsid w:val="001B720E"/>
    <w:rsid w:val="001B73F7"/>
    <w:rsid w:val="001B781A"/>
    <w:rsid w:val="001B7B32"/>
    <w:rsid w:val="001B7B86"/>
    <w:rsid w:val="001B7BC1"/>
    <w:rsid w:val="001C011D"/>
    <w:rsid w:val="001C0292"/>
    <w:rsid w:val="001C06AA"/>
    <w:rsid w:val="001C0703"/>
    <w:rsid w:val="001C0819"/>
    <w:rsid w:val="001C0881"/>
    <w:rsid w:val="001C0932"/>
    <w:rsid w:val="001C0999"/>
    <w:rsid w:val="001C0BDC"/>
    <w:rsid w:val="001C0DEF"/>
    <w:rsid w:val="001C0FB3"/>
    <w:rsid w:val="001C117E"/>
    <w:rsid w:val="001C128A"/>
    <w:rsid w:val="001C186D"/>
    <w:rsid w:val="001C1879"/>
    <w:rsid w:val="001C1E17"/>
    <w:rsid w:val="001C1FEB"/>
    <w:rsid w:val="001C216B"/>
    <w:rsid w:val="001C21B3"/>
    <w:rsid w:val="001C24CA"/>
    <w:rsid w:val="001C2C08"/>
    <w:rsid w:val="001C2D74"/>
    <w:rsid w:val="001C2FD0"/>
    <w:rsid w:val="001C3462"/>
    <w:rsid w:val="001C34C9"/>
    <w:rsid w:val="001C35C1"/>
    <w:rsid w:val="001C3694"/>
    <w:rsid w:val="001C3E94"/>
    <w:rsid w:val="001C46E4"/>
    <w:rsid w:val="001C480A"/>
    <w:rsid w:val="001C48F2"/>
    <w:rsid w:val="001C4F3B"/>
    <w:rsid w:val="001C5880"/>
    <w:rsid w:val="001C5A5D"/>
    <w:rsid w:val="001C5C02"/>
    <w:rsid w:val="001C5C96"/>
    <w:rsid w:val="001C5E9B"/>
    <w:rsid w:val="001C61C4"/>
    <w:rsid w:val="001C64AB"/>
    <w:rsid w:val="001C6890"/>
    <w:rsid w:val="001C68EE"/>
    <w:rsid w:val="001C6AD9"/>
    <w:rsid w:val="001C6FC7"/>
    <w:rsid w:val="001C76C5"/>
    <w:rsid w:val="001C78EC"/>
    <w:rsid w:val="001C7CCA"/>
    <w:rsid w:val="001C7D5E"/>
    <w:rsid w:val="001C7DBB"/>
    <w:rsid w:val="001D04EE"/>
    <w:rsid w:val="001D0661"/>
    <w:rsid w:val="001D07C2"/>
    <w:rsid w:val="001D0C91"/>
    <w:rsid w:val="001D0D60"/>
    <w:rsid w:val="001D0F94"/>
    <w:rsid w:val="001D0FD7"/>
    <w:rsid w:val="001D1550"/>
    <w:rsid w:val="001D1C47"/>
    <w:rsid w:val="001D1D02"/>
    <w:rsid w:val="001D2559"/>
    <w:rsid w:val="001D2861"/>
    <w:rsid w:val="001D29CA"/>
    <w:rsid w:val="001D2A27"/>
    <w:rsid w:val="001D2E15"/>
    <w:rsid w:val="001D2E71"/>
    <w:rsid w:val="001D4091"/>
    <w:rsid w:val="001D40FD"/>
    <w:rsid w:val="001D46C6"/>
    <w:rsid w:val="001D4708"/>
    <w:rsid w:val="001D48C1"/>
    <w:rsid w:val="001D493A"/>
    <w:rsid w:val="001D4EA6"/>
    <w:rsid w:val="001D518C"/>
    <w:rsid w:val="001D524E"/>
    <w:rsid w:val="001D52A8"/>
    <w:rsid w:val="001D52DF"/>
    <w:rsid w:val="001D559B"/>
    <w:rsid w:val="001D55EB"/>
    <w:rsid w:val="001D590B"/>
    <w:rsid w:val="001D6022"/>
    <w:rsid w:val="001D61A3"/>
    <w:rsid w:val="001D61B8"/>
    <w:rsid w:val="001D626B"/>
    <w:rsid w:val="001D6388"/>
    <w:rsid w:val="001D6B77"/>
    <w:rsid w:val="001D74F2"/>
    <w:rsid w:val="001D790F"/>
    <w:rsid w:val="001D7A63"/>
    <w:rsid w:val="001D7A9F"/>
    <w:rsid w:val="001D7B83"/>
    <w:rsid w:val="001D7CBD"/>
    <w:rsid w:val="001E001C"/>
    <w:rsid w:val="001E01A3"/>
    <w:rsid w:val="001E030C"/>
    <w:rsid w:val="001E04A9"/>
    <w:rsid w:val="001E064B"/>
    <w:rsid w:val="001E083E"/>
    <w:rsid w:val="001E0954"/>
    <w:rsid w:val="001E0B68"/>
    <w:rsid w:val="001E0BE9"/>
    <w:rsid w:val="001E14BE"/>
    <w:rsid w:val="001E18B1"/>
    <w:rsid w:val="001E19A5"/>
    <w:rsid w:val="001E21E3"/>
    <w:rsid w:val="001E23EA"/>
    <w:rsid w:val="001E2551"/>
    <w:rsid w:val="001E296E"/>
    <w:rsid w:val="001E2BC5"/>
    <w:rsid w:val="001E31C7"/>
    <w:rsid w:val="001E33A9"/>
    <w:rsid w:val="001E345A"/>
    <w:rsid w:val="001E3899"/>
    <w:rsid w:val="001E3981"/>
    <w:rsid w:val="001E44F7"/>
    <w:rsid w:val="001E48FC"/>
    <w:rsid w:val="001E4ABF"/>
    <w:rsid w:val="001E4C43"/>
    <w:rsid w:val="001E4C8C"/>
    <w:rsid w:val="001E4FB8"/>
    <w:rsid w:val="001E5210"/>
    <w:rsid w:val="001E538F"/>
    <w:rsid w:val="001E5703"/>
    <w:rsid w:val="001E5FC9"/>
    <w:rsid w:val="001E62F2"/>
    <w:rsid w:val="001E663F"/>
    <w:rsid w:val="001E673E"/>
    <w:rsid w:val="001E6796"/>
    <w:rsid w:val="001E6C9B"/>
    <w:rsid w:val="001E6E98"/>
    <w:rsid w:val="001E7A28"/>
    <w:rsid w:val="001E7A51"/>
    <w:rsid w:val="001E7B19"/>
    <w:rsid w:val="001F038E"/>
    <w:rsid w:val="001F06CC"/>
    <w:rsid w:val="001F12C3"/>
    <w:rsid w:val="001F1669"/>
    <w:rsid w:val="001F1699"/>
    <w:rsid w:val="001F1E6D"/>
    <w:rsid w:val="001F1EF9"/>
    <w:rsid w:val="001F2638"/>
    <w:rsid w:val="001F28FD"/>
    <w:rsid w:val="001F29DA"/>
    <w:rsid w:val="001F2C06"/>
    <w:rsid w:val="001F2D76"/>
    <w:rsid w:val="001F2E46"/>
    <w:rsid w:val="001F33FF"/>
    <w:rsid w:val="001F3437"/>
    <w:rsid w:val="001F37BF"/>
    <w:rsid w:val="001F3815"/>
    <w:rsid w:val="001F3836"/>
    <w:rsid w:val="001F3BD8"/>
    <w:rsid w:val="001F3E09"/>
    <w:rsid w:val="001F3F9B"/>
    <w:rsid w:val="001F42F5"/>
    <w:rsid w:val="001F4519"/>
    <w:rsid w:val="001F45EB"/>
    <w:rsid w:val="001F5199"/>
    <w:rsid w:val="001F5218"/>
    <w:rsid w:val="001F5654"/>
    <w:rsid w:val="001F59AA"/>
    <w:rsid w:val="001F613C"/>
    <w:rsid w:val="001F63C6"/>
    <w:rsid w:val="001F6D4B"/>
    <w:rsid w:val="001F6E32"/>
    <w:rsid w:val="001F6F91"/>
    <w:rsid w:val="001F739C"/>
    <w:rsid w:val="001F73C2"/>
    <w:rsid w:val="001F7A00"/>
    <w:rsid w:val="001F7C2B"/>
    <w:rsid w:val="002002D7"/>
    <w:rsid w:val="002005DA"/>
    <w:rsid w:val="0020060B"/>
    <w:rsid w:val="00200A2C"/>
    <w:rsid w:val="00200B04"/>
    <w:rsid w:val="00200C33"/>
    <w:rsid w:val="00201192"/>
    <w:rsid w:val="0020139A"/>
    <w:rsid w:val="00201CCE"/>
    <w:rsid w:val="00202049"/>
    <w:rsid w:val="0020208C"/>
    <w:rsid w:val="00202279"/>
    <w:rsid w:val="002027F2"/>
    <w:rsid w:val="00202B8F"/>
    <w:rsid w:val="00202BE0"/>
    <w:rsid w:val="002033F5"/>
    <w:rsid w:val="002035EA"/>
    <w:rsid w:val="00203839"/>
    <w:rsid w:val="00203B06"/>
    <w:rsid w:val="00204187"/>
    <w:rsid w:val="002043D0"/>
    <w:rsid w:val="002044FD"/>
    <w:rsid w:val="00204AB3"/>
    <w:rsid w:val="00204AD8"/>
    <w:rsid w:val="00204B7E"/>
    <w:rsid w:val="00204C00"/>
    <w:rsid w:val="00205144"/>
    <w:rsid w:val="002051F8"/>
    <w:rsid w:val="002055C6"/>
    <w:rsid w:val="00205913"/>
    <w:rsid w:val="00205D0F"/>
    <w:rsid w:val="00205DF1"/>
    <w:rsid w:val="002067EF"/>
    <w:rsid w:val="002068AB"/>
    <w:rsid w:val="00206FBD"/>
    <w:rsid w:val="00207063"/>
    <w:rsid w:val="00207168"/>
    <w:rsid w:val="0020784E"/>
    <w:rsid w:val="00207878"/>
    <w:rsid w:val="002102DC"/>
    <w:rsid w:val="0021034B"/>
    <w:rsid w:val="002109F3"/>
    <w:rsid w:val="00210C39"/>
    <w:rsid w:val="00210CB4"/>
    <w:rsid w:val="00210D0E"/>
    <w:rsid w:val="00210D22"/>
    <w:rsid w:val="00210E00"/>
    <w:rsid w:val="00210FC7"/>
    <w:rsid w:val="00211180"/>
    <w:rsid w:val="00211195"/>
    <w:rsid w:val="002111BB"/>
    <w:rsid w:val="002112E3"/>
    <w:rsid w:val="002115DE"/>
    <w:rsid w:val="0021177B"/>
    <w:rsid w:val="00212280"/>
    <w:rsid w:val="002122EB"/>
    <w:rsid w:val="002126C0"/>
    <w:rsid w:val="002127F2"/>
    <w:rsid w:val="00212941"/>
    <w:rsid w:val="00212AFE"/>
    <w:rsid w:val="00212C0F"/>
    <w:rsid w:val="00212EDC"/>
    <w:rsid w:val="00213039"/>
    <w:rsid w:val="0021354A"/>
    <w:rsid w:val="002136CB"/>
    <w:rsid w:val="0021391C"/>
    <w:rsid w:val="00213ED7"/>
    <w:rsid w:val="00213F99"/>
    <w:rsid w:val="00214198"/>
    <w:rsid w:val="00214221"/>
    <w:rsid w:val="002142A0"/>
    <w:rsid w:val="0021445B"/>
    <w:rsid w:val="0021469E"/>
    <w:rsid w:val="0021476C"/>
    <w:rsid w:val="0021488F"/>
    <w:rsid w:val="00214C81"/>
    <w:rsid w:val="002153F9"/>
    <w:rsid w:val="0021595D"/>
    <w:rsid w:val="00215B52"/>
    <w:rsid w:val="00215E56"/>
    <w:rsid w:val="00215F78"/>
    <w:rsid w:val="002160F1"/>
    <w:rsid w:val="002164F7"/>
    <w:rsid w:val="0021687D"/>
    <w:rsid w:val="00216CB3"/>
    <w:rsid w:val="00216D3F"/>
    <w:rsid w:val="00217130"/>
    <w:rsid w:val="002171C5"/>
    <w:rsid w:val="002177FD"/>
    <w:rsid w:val="002179E4"/>
    <w:rsid w:val="00217AA4"/>
    <w:rsid w:val="00217D23"/>
    <w:rsid w:val="00217FF5"/>
    <w:rsid w:val="0022000B"/>
    <w:rsid w:val="002201AF"/>
    <w:rsid w:val="00220533"/>
    <w:rsid w:val="00220CE6"/>
    <w:rsid w:val="00221014"/>
    <w:rsid w:val="00221271"/>
    <w:rsid w:val="00221965"/>
    <w:rsid w:val="00221CB8"/>
    <w:rsid w:val="00221E3E"/>
    <w:rsid w:val="0022242C"/>
    <w:rsid w:val="00222B5E"/>
    <w:rsid w:val="00222D86"/>
    <w:rsid w:val="00222F30"/>
    <w:rsid w:val="00222FDF"/>
    <w:rsid w:val="00223005"/>
    <w:rsid w:val="002234ED"/>
    <w:rsid w:val="00223BC8"/>
    <w:rsid w:val="00223C6E"/>
    <w:rsid w:val="00224170"/>
    <w:rsid w:val="002243D2"/>
    <w:rsid w:val="0022484C"/>
    <w:rsid w:val="00225263"/>
    <w:rsid w:val="0022544B"/>
    <w:rsid w:val="002257E0"/>
    <w:rsid w:val="0022598E"/>
    <w:rsid w:val="00225F6B"/>
    <w:rsid w:val="00226513"/>
    <w:rsid w:val="0022685D"/>
    <w:rsid w:val="00227023"/>
    <w:rsid w:val="0022787A"/>
    <w:rsid w:val="00227B7F"/>
    <w:rsid w:val="00227BCD"/>
    <w:rsid w:val="00227D8C"/>
    <w:rsid w:val="00227E85"/>
    <w:rsid w:val="00230255"/>
    <w:rsid w:val="002302CD"/>
    <w:rsid w:val="00230369"/>
    <w:rsid w:val="002306CF"/>
    <w:rsid w:val="00231073"/>
    <w:rsid w:val="002310F7"/>
    <w:rsid w:val="00231540"/>
    <w:rsid w:val="00231943"/>
    <w:rsid w:val="00231C90"/>
    <w:rsid w:val="00232052"/>
    <w:rsid w:val="00232345"/>
    <w:rsid w:val="00232A18"/>
    <w:rsid w:val="00232B73"/>
    <w:rsid w:val="00232BC0"/>
    <w:rsid w:val="00232E0C"/>
    <w:rsid w:val="00233868"/>
    <w:rsid w:val="00233BDE"/>
    <w:rsid w:val="00234791"/>
    <w:rsid w:val="00234C84"/>
    <w:rsid w:val="00234E61"/>
    <w:rsid w:val="0023506A"/>
    <w:rsid w:val="002354CF"/>
    <w:rsid w:val="002354F0"/>
    <w:rsid w:val="002356B4"/>
    <w:rsid w:val="00235759"/>
    <w:rsid w:val="00235EF0"/>
    <w:rsid w:val="002364CB"/>
    <w:rsid w:val="0023660E"/>
    <w:rsid w:val="002367A1"/>
    <w:rsid w:val="00236D37"/>
    <w:rsid w:val="00236FBB"/>
    <w:rsid w:val="00237383"/>
    <w:rsid w:val="00237630"/>
    <w:rsid w:val="0023789F"/>
    <w:rsid w:val="0023797F"/>
    <w:rsid w:val="00237EB6"/>
    <w:rsid w:val="0024012A"/>
    <w:rsid w:val="0024016E"/>
    <w:rsid w:val="00240215"/>
    <w:rsid w:val="00240249"/>
    <w:rsid w:val="00240808"/>
    <w:rsid w:val="00240E00"/>
    <w:rsid w:val="002411F4"/>
    <w:rsid w:val="00241220"/>
    <w:rsid w:val="0024133B"/>
    <w:rsid w:val="0024179B"/>
    <w:rsid w:val="00241ACC"/>
    <w:rsid w:val="00242798"/>
    <w:rsid w:val="002428B8"/>
    <w:rsid w:val="00242921"/>
    <w:rsid w:val="00242B77"/>
    <w:rsid w:val="00243244"/>
    <w:rsid w:val="00243548"/>
    <w:rsid w:val="00243690"/>
    <w:rsid w:val="00243694"/>
    <w:rsid w:val="00243713"/>
    <w:rsid w:val="0024373B"/>
    <w:rsid w:val="00243746"/>
    <w:rsid w:val="0024430D"/>
    <w:rsid w:val="00244329"/>
    <w:rsid w:val="00244EF2"/>
    <w:rsid w:val="00244F8E"/>
    <w:rsid w:val="0024507C"/>
    <w:rsid w:val="00245426"/>
    <w:rsid w:val="002455BA"/>
    <w:rsid w:val="00245C3D"/>
    <w:rsid w:val="00245DF3"/>
    <w:rsid w:val="0024608C"/>
    <w:rsid w:val="002460BC"/>
    <w:rsid w:val="00246583"/>
    <w:rsid w:val="00246872"/>
    <w:rsid w:val="00246974"/>
    <w:rsid w:val="00246985"/>
    <w:rsid w:val="002469F1"/>
    <w:rsid w:val="00246E53"/>
    <w:rsid w:val="00246FB5"/>
    <w:rsid w:val="0024704C"/>
    <w:rsid w:val="0024758D"/>
    <w:rsid w:val="002475E9"/>
    <w:rsid w:val="00247810"/>
    <w:rsid w:val="00247BC9"/>
    <w:rsid w:val="00247E38"/>
    <w:rsid w:val="00247ED9"/>
    <w:rsid w:val="00250054"/>
    <w:rsid w:val="00250370"/>
    <w:rsid w:val="0025038F"/>
    <w:rsid w:val="002509E2"/>
    <w:rsid w:val="00250E9E"/>
    <w:rsid w:val="00250FB5"/>
    <w:rsid w:val="00251244"/>
    <w:rsid w:val="002514DC"/>
    <w:rsid w:val="002514E8"/>
    <w:rsid w:val="002519B9"/>
    <w:rsid w:val="00251C82"/>
    <w:rsid w:val="00251DAC"/>
    <w:rsid w:val="00251E5C"/>
    <w:rsid w:val="00251F6C"/>
    <w:rsid w:val="00251FE3"/>
    <w:rsid w:val="0025229F"/>
    <w:rsid w:val="002522F7"/>
    <w:rsid w:val="002523F3"/>
    <w:rsid w:val="0025249A"/>
    <w:rsid w:val="00252559"/>
    <w:rsid w:val="0025267D"/>
    <w:rsid w:val="002527A9"/>
    <w:rsid w:val="0025287D"/>
    <w:rsid w:val="002528C7"/>
    <w:rsid w:val="00252A34"/>
    <w:rsid w:val="00252A64"/>
    <w:rsid w:val="00252B96"/>
    <w:rsid w:val="00252D30"/>
    <w:rsid w:val="0025316F"/>
    <w:rsid w:val="0025318E"/>
    <w:rsid w:val="002534FA"/>
    <w:rsid w:val="00253942"/>
    <w:rsid w:val="00253982"/>
    <w:rsid w:val="00253A87"/>
    <w:rsid w:val="00253AE0"/>
    <w:rsid w:val="0025425B"/>
    <w:rsid w:val="0025444C"/>
    <w:rsid w:val="00254AE1"/>
    <w:rsid w:val="00254D8C"/>
    <w:rsid w:val="0025583B"/>
    <w:rsid w:val="002558D5"/>
    <w:rsid w:val="00255C67"/>
    <w:rsid w:val="002562C5"/>
    <w:rsid w:val="00256427"/>
    <w:rsid w:val="0025688C"/>
    <w:rsid w:val="0025697E"/>
    <w:rsid w:val="00256FD0"/>
    <w:rsid w:val="00257089"/>
    <w:rsid w:val="002572F7"/>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E8F"/>
    <w:rsid w:val="00261808"/>
    <w:rsid w:val="002624DF"/>
    <w:rsid w:val="00262587"/>
    <w:rsid w:val="00262605"/>
    <w:rsid w:val="00262851"/>
    <w:rsid w:val="00262DCD"/>
    <w:rsid w:val="00263113"/>
    <w:rsid w:val="002638DC"/>
    <w:rsid w:val="00263942"/>
    <w:rsid w:val="002639E1"/>
    <w:rsid w:val="00263F02"/>
    <w:rsid w:val="002641AF"/>
    <w:rsid w:val="002644A0"/>
    <w:rsid w:val="00264DBB"/>
    <w:rsid w:val="002651A8"/>
    <w:rsid w:val="0026587C"/>
    <w:rsid w:val="002665A7"/>
    <w:rsid w:val="00266640"/>
    <w:rsid w:val="00266890"/>
    <w:rsid w:val="002668BF"/>
    <w:rsid w:val="00266901"/>
    <w:rsid w:val="00266985"/>
    <w:rsid w:val="002669E5"/>
    <w:rsid w:val="00266A3B"/>
    <w:rsid w:val="00266A6D"/>
    <w:rsid w:val="00266D3A"/>
    <w:rsid w:val="00267445"/>
    <w:rsid w:val="0026770F"/>
    <w:rsid w:val="00267891"/>
    <w:rsid w:val="002678DE"/>
    <w:rsid w:val="002679C3"/>
    <w:rsid w:val="00267BB9"/>
    <w:rsid w:val="00267D52"/>
    <w:rsid w:val="00267F9C"/>
    <w:rsid w:val="00270323"/>
    <w:rsid w:val="002703CB"/>
    <w:rsid w:val="00270425"/>
    <w:rsid w:val="0027050B"/>
    <w:rsid w:val="00270568"/>
    <w:rsid w:val="00270AB8"/>
    <w:rsid w:val="00270FBD"/>
    <w:rsid w:val="002714B9"/>
    <w:rsid w:val="00271533"/>
    <w:rsid w:val="00271806"/>
    <w:rsid w:val="00271B43"/>
    <w:rsid w:val="00271FF9"/>
    <w:rsid w:val="00272506"/>
    <w:rsid w:val="0027252C"/>
    <w:rsid w:val="00272B91"/>
    <w:rsid w:val="002730ED"/>
    <w:rsid w:val="00273140"/>
    <w:rsid w:val="002731BA"/>
    <w:rsid w:val="00273300"/>
    <w:rsid w:val="00273646"/>
    <w:rsid w:val="002738B0"/>
    <w:rsid w:val="002738CD"/>
    <w:rsid w:val="00273E9E"/>
    <w:rsid w:val="00274128"/>
    <w:rsid w:val="00274425"/>
    <w:rsid w:val="002744A1"/>
    <w:rsid w:val="0027455E"/>
    <w:rsid w:val="002747FE"/>
    <w:rsid w:val="00274A40"/>
    <w:rsid w:val="00274B12"/>
    <w:rsid w:val="00274B8B"/>
    <w:rsid w:val="00275030"/>
    <w:rsid w:val="0027546F"/>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1AE"/>
    <w:rsid w:val="00280698"/>
    <w:rsid w:val="002807ED"/>
    <w:rsid w:val="002809DE"/>
    <w:rsid w:val="00280A79"/>
    <w:rsid w:val="00280D04"/>
    <w:rsid w:val="00280DD7"/>
    <w:rsid w:val="00280DEA"/>
    <w:rsid w:val="002818BF"/>
    <w:rsid w:val="00281A0D"/>
    <w:rsid w:val="00281E8D"/>
    <w:rsid w:val="002823A4"/>
    <w:rsid w:val="00282773"/>
    <w:rsid w:val="00282885"/>
    <w:rsid w:val="00282DB7"/>
    <w:rsid w:val="00282F1A"/>
    <w:rsid w:val="002830A6"/>
    <w:rsid w:val="00283135"/>
    <w:rsid w:val="002831F2"/>
    <w:rsid w:val="00283E35"/>
    <w:rsid w:val="00284339"/>
    <w:rsid w:val="00284524"/>
    <w:rsid w:val="0028475D"/>
    <w:rsid w:val="00284AF4"/>
    <w:rsid w:val="00284C14"/>
    <w:rsid w:val="00284D0B"/>
    <w:rsid w:val="00284FD4"/>
    <w:rsid w:val="00285071"/>
    <w:rsid w:val="002851D3"/>
    <w:rsid w:val="002852BE"/>
    <w:rsid w:val="00285D59"/>
    <w:rsid w:val="0028629D"/>
    <w:rsid w:val="00286476"/>
    <w:rsid w:val="00286677"/>
    <w:rsid w:val="002867C2"/>
    <w:rsid w:val="002868BA"/>
    <w:rsid w:val="00286C60"/>
    <w:rsid w:val="00286F3F"/>
    <w:rsid w:val="00287445"/>
    <w:rsid w:val="00287469"/>
    <w:rsid w:val="00287490"/>
    <w:rsid w:val="00287597"/>
    <w:rsid w:val="002875AC"/>
    <w:rsid w:val="00287621"/>
    <w:rsid w:val="002876DD"/>
    <w:rsid w:val="00287951"/>
    <w:rsid w:val="00287C21"/>
    <w:rsid w:val="00287F14"/>
    <w:rsid w:val="0029001C"/>
    <w:rsid w:val="00290444"/>
    <w:rsid w:val="0029045A"/>
    <w:rsid w:val="0029049E"/>
    <w:rsid w:val="002904E3"/>
    <w:rsid w:val="00290AEF"/>
    <w:rsid w:val="00290BE2"/>
    <w:rsid w:val="00290E2D"/>
    <w:rsid w:val="00291961"/>
    <w:rsid w:val="00291BEA"/>
    <w:rsid w:val="00291C6D"/>
    <w:rsid w:val="00292153"/>
    <w:rsid w:val="0029240E"/>
    <w:rsid w:val="0029296E"/>
    <w:rsid w:val="00292DE1"/>
    <w:rsid w:val="00293132"/>
    <w:rsid w:val="002934C7"/>
    <w:rsid w:val="002938B1"/>
    <w:rsid w:val="002939F3"/>
    <w:rsid w:val="00293CAF"/>
    <w:rsid w:val="00293E1A"/>
    <w:rsid w:val="00293E6E"/>
    <w:rsid w:val="00294353"/>
    <w:rsid w:val="0029449F"/>
    <w:rsid w:val="00294508"/>
    <w:rsid w:val="002949CA"/>
    <w:rsid w:val="00294BDC"/>
    <w:rsid w:val="00294E1B"/>
    <w:rsid w:val="00294FAA"/>
    <w:rsid w:val="00295125"/>
    <w:rsid w:val="002956A9"/>
    <w:rsid w:val="002957B6"/>
    <w:rsid w:val="00295845"/>
    <w:rsid w:val="0029587A"/>
    <w:rsid w:val="002958FD"/>
    <w:rsid w:val="00295983"/>
    <w:rsid w:val="00295AEE"/>
    <w:rsid w:val="00295B0A"/>
    <w:rsid w:val="00295BBD"/>
    <w:rsid w:val="00295D94"/>
    <w:rsid w:val="00295DBA"/>
    <w:rsid w:val="00295DBB"/>
    <w:rsid w:val="0029631F"/>
    <w:rsid w:val="0029678B"/>
    <w:rsid w:val="0029687F"/>
    <w:rsid w:val="00296E64"/>
    <w:rsid w:val="00297916"/>
    <w:rsid w:val="00297B93"/>
    <w:rsid w:val="00297C2F"/>
    <w:rsid w:val="00297E63"/>
    <w:rsid w:val="00297F37"/>
    <w:rsid w:val="002A0028"/>
    <w:rsid w:val="002A0128"/>
    <w:rsid w:val="002A01AC"/>
    <w:rsid w:val="002A025F"/>
    <w:rsid w:val="002A08A3"/>
    <w:rsid w:val="002A0C68"/>
    <w:rsid w:val="002A1E47"/>
    <w:rsid w:val="002A210F"/>
    <w:rsid w:val="002A27C3"/>
    <w:rsid w:val="002A2A55"/>
    <w:rsid w:val="002A2A9B"/>
    <w:rsid w:val="002A2C91"/>
    <w:rsid w:val="002A315D"/>
    <w:rsid w:val="002A34C0"/>
    <w:rsid w:val="002A38DE"/>
    <w:rsid w:val="002A3A3D"/>
    <w:rsid w:val="002A3B41"/>
    <w:rsid w:val="002A3CDE"/>
    <w:rsid w:val="002A41D2"/>
    <w:rsid w:val="002A43CD"/>
    <w:rsid w:val="002A4C33"/>
    <w:rsid w:val="002A4C8B"/>
    <w:rsid w:val="002A4EB9"/>
    <w:rsid w:val="002A5165"/>
    <w:rsid w:val="002A5264"/>
    <w:rsid w:val="002A5F34"/>
    <w:rsid w:val="002A5F4A"/>
    <w:rsid w:val="002A5F50"/>
    <w:rsid w:val="002A626F"/>
    <w:rsid w:val="002A64F9"/>
    <w:rsid w:val="002A67C8"/>
    <w:rsid w:val="002A6A4C"/>
    <w:rsid w:val="002A7253"/>
    <w:rsid w:val="002A7397"/>
    <w:rsid w:val="002A7446"/>
    <w:rsid w:val="002A74D6"/>
    <w:rsid w:val="002A74FA"/>
    <w:rsid w:val="002A77FE"/>
    <w:rsid w:val="002A7F3E"/>
    <w:rsid w:val="002A7F71"/>
    <w:rsid w:val="002B0402"/>
    <w:rsid w:val="002B099E"/>
    <w:rsid w:val="002B12F5"/>
    <w:rsid w:val="002B143A"/>
    <w:rsid w:val="002B18CD"/>
    <w:rsid w:val="002B1C61"/>
    <w:rsid w:val="002B2135"/>
    <w:rsid w:val="002B21DF"/>
    <w:rsid w:val="002B2AB0"/>
    <w:rsid w:val="002B2FB0"/>
    <w:rsid w:val="002B36DF"/>
    <w:rsid w:val="002B3712"/>
    <w:rsid w:val="002B38A1"/>
    <w:rsid w:val="002B3F27"/>
    <w:rsid w:val="002B3F9B"/>
    <w:rsid w:val="002B3FF9"/>
    <w:rsid w:val="002B417A"/>
    <w:rsid w:val="002B42F4"/>
    <w:rsid w:val="002B44CF"/>
    <w:rsid w:val="002B47E8"/>
    <w:rsid w:val="002B4901"/>
    <w:rsid w:val="002B499B"/>
    <w:rsid w:val="002B515A"/>
    <w:rsid w:val="002B52C6"/>
    <w:rsid w:val="002B558D"/>
    <w:rsid w:val="002B56C2"/>
    <w:rsid w:val="002B5785"/>
    <w:rsid w:val="002B57DB"/>
    <w:rsid w:val="002B5EB2"/>
    <w:rsid w:val="002B608F"/>
    <w:rsid w:val="002B69E3"/>
    <w:rsid w:val="002B6A59"/>
    <w:rsid w:val="002B6A8B"/>
    <w:rsid w:val="002B6AB2"/>
    <w:rsid w:val="002B6BDA"/>
    <w:rsid w:val="002B6E19"/>
    <w:rsid w:val="002B71B0"/>
    <w:rsid w:val="002B7454"/>
    <w:rsid w:val="002B7F1A"/>
    <w:rsid w:val="002C02C0"/>
    <w:rsid w:val="002C047A"/>
    <w:rsid w:val="002C0794"/>
    <w:rsid w:val="002C0D28"/>
    <w:rsid w:val="002C1230"/>
    <w:rsid w:val="002C13A7"/>
    <w:rsid w:val="002C15F9"/>
    <w:rsid w:val="002C1789"/>
    <w:rsid w:val="002C1928"/>
    <w:rsid w:val="002C1B80"/>
    <w:rsid w:val="002C1FF4"/>
    <w:rsid w:val="002C25DB"/>
    <w:rsid w:val="002C294D"/>
    <w:rsid w:val="002C296C"/>
    <w:rsid w:val="002C2BAD"/>
    <w:rsid w:val="002C300C"/>
    <w:rsid w:val="002C3317"/>
    <w:rsid w:val="002C3F56"/>
    <w:rsid w:val="002C3F9B"/>
    <w:rsid w:val="002C4299"/>
    <w:rsid w:val="002C4386"/>
    <w:rsid w:val="002C43C8"/>
    <w:rsid w:val="002C46A5"/>
    <w:rsid w:val="002C47DB"/>
    <w:rsid w:val="002C4A7E"/>
    <w:rsid w:val="002C4E19"/>
    <w:rsid w:val="002C57E2"/>
    <w:rsid w:val="002C5989"/>
    <w:rsid w:val="002C5B3F"/>
    <w:rsid w:val="002C5BC4"/>
    <w:rsid w:val="002C62DC"/>
    <w:rsid w:val="002C6363"/>
    <w:rsid w:val="002C64CC"/>
    <w:rsid w:val="002C6806"/>
    <w:rsid w:val="002C6938"/>
    <w:rsid w:val="002C6EC9"/>
    <w:rsid w:val="002C7731"/>
    <w:rsid w:val="002C7AAD"/>
    <w:rsid w:val="002C7D6A"/>
    <w:rsid w:val="002C7E1E"/>
    <w:rsid w:val="002D077C"/>
    <w:rsid w:val="002D0BAE"/>
    <w:rsid w:val="002D0E2E"/>
    <w:rsid w:val="002D1079"/>
    <w:rsid w:val="002D1258"/>
    <w:rsid w:val="002D12DC"/>
    <w:rsid w:val="002D1463"/>
    <w:rsid w:val="002D1498"/>
    <w:rsid w:val="002D1504"/>
    <w:rsid w:val="002D185B"/>
    <w:rsid w:val="002D1AB9"/>
    <w:rsid w:val="002D1B83"/>
    <w:rsid w:val="002D2148"/>
    <w:rsid w:val="002D21E4"/>
    <w:rsid w:val="002D233C"/>
    <w:rsid w:val="002D2483"/>
    <w:rsid w:val="002D262B"/>
    <w:rsid w:val="002D29C3"/>
    <w:rsid w:val="002D2C23"/>
    <w:rsid w:val="002D2EF7"/>
    <w:rsid w:val="002D306C"/>
    <w:rsid w:val="002D3289"/>
    <w:rsid w:val="002D3412"/>
    <w:rsid w:val="002D3528"/>
    <w:rsid w:val="002D41FF"/>
    <w:rsid w:val="002D4572"/>
    <w:rsid w:val="002D488B"/>
    <w:rsid w:val="002D4ACA"/>
    <w:rsid w:val="002D4AD5"/>
    <w:rsid w:val="002D4C8F"/>
    <w:rsid w:val="002D533D"/>
    <w:rsid w:val="002D53AF"/>
    <w:rsid w:val="002D5794"/>
    <w:rsid w:val="002D5A04"/>
    <w:rsid w:val="002D5B2B"/>
    <w:rsid w:val="002D5C7E"/>
    <w:rsid w:val="002D6570"/>
    <w:rsid w:val="002D6B20"/>
    <w:rsid w:val="002D6BEC"/>
    <w:rsid w:val="002D6D95"/>
    <w:rsid w:val="002D6FEE"/>
    <w:rsid w:val="002D72ED"/>
    <w:rsid w:val="002D734F"/>
    <w:rsid w:val="002D7BF2"/>
    <w:rsid w:val="002D7E7B"/>
    <w:rsid w:val="002E0841"/>
    <w:rsid w:val="002E09D6"/>
    <w:rsid w:val="002E0C7C"/>
    <w:rsid w:val="002E111B"/>
    <w:rsid w:val="002E11B9"/>
    <w:rsid w:val="002E16C5"/>
    <w:rsid w:val="002E1950"/>
    <w:rsid w:val="002E2095"/>
    <w:rsid w:val="002E2446"/>
    <w:rsid w:val="002E24B0"/>
    <w:rsid w:val="002E26FB"/>
    <w:rsid w:val="002E2C90"/>
    <w:rsid w:val="002E2CB4"/>
    <w:rsid w:val="002E3103"/>
    <w:rsid w:val="002E315D"/>
    <w:rsid w:val="002E333E"/>
    <w:rsid w:val="002E3495"/>
    <w:rsid w:val="002E3CBC"/>
    <w:rsid w:val="002E4065"/>
    <w:rsid w:val="002E4835"/>
    <w:rsid w:val="002E493D"/>
    <w:rsid w:val="002E4C56"/>
    <w:rsid w:val="002E5015"/>
    <w:rsid w:val="002E522B"/>
    <w:rsid w:val="002E52AA"/>
    <w:rsid w:val="002E532F"/>
    <w:rsid w:val="002E5BA8"/>
    <w:rsid w:val="002E5D2C"/>
    <w:rsid w:val="002E5D3B"/>
    <w:rsid w:val="002E5EC2"/>
    <w:rsid w:val="002E60AB"/>
    <w:rsid w:val="002E60CF"/>
    <w:rsid w:val="002E6F4B"/>
    <w:rsid w:val="002E73D9"/>
    <w:rsid w:val="002E75E4"/>
    <w:rsid w:val="002E76ED"/>
    <w:rsid w:val="002E7C9A"/>
    <w:rsid w:val="002F00C5"/>
    <w:rsid w:val="002F0856"/>
    <w:rsid w:val="002F0B74"/>
    <w:rsid w:val="002F0ED7"/>
    <w:rsid w:val="002F1076"/>
    <w:rsid w:val="002F1981"/>
    <w:rsid w:val="002F1C3B"/>
    <w:rsid w:val="002F1F7C"/>
    <w:rsid w:val="002F21DD"/>
    <w:rsid w:val="002F28D8"/>
    <w:rsid w:val="002F306C"/>
    <w:rsid w:val="002F31B5"/>
    <w:rsid w:val="002F3353"/>
    <w:rsid w:val="002F35D5"/>
    <w:rsid w:val="002F3689"/>
    <w:rsid w:val="002F3777"/>
    <w:rsid w:val="002F3BDB"/>
    <w:rsid w:val="002F3C0D"/>
    <w:rsid w:val="002F3E13"/>
    <w:rsid w:val="002F41CD"/>
    <w:rsid w:val="002F431D"/>
    <w:rsid w:val="002F47AD"/>
    <w:rsid w:val="002F494B"/>
    <w:rsid w:val="002F4C54"/>
    <w:rsid w:val="002F5790"/>
    <w:rsid w:val="002F5943"/>
    <w:rsid w:val="002F5C67"/>
    <w:rsid w:val="002F5F97"/>
    <w:rsid w:val="002F600C"/>
    <w:rsid w:val="002F6295"/>
    <w:rsid w:val="002F6FEC"/>
    <w:rsid w:val="002F7114"/>
    <w:rsid w:val="002F7120"/>
    <w:rsid w:val="002F7188"/>
    <w:rsid w:val="002F7BC6"/>
    <w:rsid w:val="0030008B"/>
    <w:rsid w:val="003006CA"/>
    <w:rsid w:val="003008BA"/>
    <w:rsid w:val="00300951"/>
    <w:rsid w:val="00300EFD"/>
    <w:rsid w:val="0030121A"/>
    <w:rsid w:val="00301B01"/>
    <w:rsid w:val="003023EC"/>
    <w:rsid w:val="003024B4"/>
    <w:rsid w:val="00302847"/>
    <w:rsid w:val="00302934"/>
    <w:rsid w:val="00303177"/>
    <w:rsid w:val="003032F3"/>
    <w:rsid w:val="0030336D"/>
    <w:rsid w:val="00303557"/>
    <w:rsid w:val="0030372A"/>
    <w:rsid w:val="00303DC9"/>
    <w:rsid w:val="00303FBB"/>
    <w:rsid w:val="00304ACA"/>
    <w:rsid w:val="00304B81"/>
    <w:rsid w:val="00304F39"/>
    <w:rsid w:val="003052A7"/>
    <w:rsid w:val="00305870"/>
    <w:rsid w:val="00305933"/>
    <w:rsid w:val="00305A2F"/>
    <w:rsid w:val="003065FD"/>
    <w:rsid w:val="0030698F"/>
    <w:rsid w:val="00306D7D"/>
    <w:rsid w:val="00306F4F"/>
    <w:rsid w:val="00307313"/>
    <w:rsid w:val="003079F1"/>
    <w:rsid w:val="00307BB5"/>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1B59"/>
    <w:rsid w:val="003124FF"/>
    <w:rsid w:val="00312CC0"/>
    <w:rsid w:val="00312D66"/>
    <w:rsid w:val="003133A0"/>
    <w:rsid w:val="0031371D"/>
    <w:rsid w:val="00313945"/>
    <w:rsid w:val="00313982"/>
    <w:rsid w:val="00313AF4"/>
    <w:rsid w:val="00313DC6"/>
    <w:rsid w:val="00313E28"/>
    <w:rsid w:val="0031426B"/>
    <w:rsid w:val="0031472C"/>
    <w:rsid w:val="00314E63"/>
    <w:rsid w:val="00315393"/>
    <w:rsid w:val="003155DC"/>
    <w:rsid w:val="003157F3"/>
    <w:rsid w:val="0031585A"/>
    <w:rsid w:val="00315DA1"/>
    <w:rsid w:val="00315EF0"/>
    <w:rsid w:val="003164CC"/>
    <w:rsid w:val="00316519"/>
    <w:rsid w:val="00316596"/>
    <w:rsid w:val="00316644"/>
    <w:rsid w:val="00316AD7"/>
    <w:rsid w:val="00316D0A"/>
    <w:rsid w:val="00316DD7"/>
    <w:rsid w:val="0031784F"/>
    <w:rsid w:val="00317A83"/>
    <w:rsid w:val="00317EB5"/>
    <w:rsid w:val="00317F47"/>
    <w:rsid w:val="00317FB1"/>
    <w:rsid w:val="003202D5"/>
    <w:rsid w:val="003202EF"/>
    <w:rsid w:val="00320414"/>
    <w:rsid w:val="0032076C"/>
    <w:rsid w:val="0032098B"/>
    <w:rsid w:val="00320A2E"/>
    <w:rsid w:val="00320B55"/>
    <w:rsid w:val="00320E2F"/>
    <w:rsid w:val="0032148A"/>
    <w:rsid w:val="003214AE"/>
    <w:rsid w:val="00321733"/>
    <w:rsid w:val="003217CA"/>
    <w:rsid w:val="003217E5"/>
    <w:rsid w:val="00321A4F"/>
    <w:rsid w:val="00321AB6"/>
    <w:rsid w:val="00322362"/>
    <w:rsid w:val="00322392"/>
    <w:rsid w:val="003227E1"/>
    <w:rsid w:val="00323335"/>
    <w:rsid w:val="00323455"/>
    <w:rsid w:val="003237AF"/>
    <w:rsid w:val="003239C7"/>
    <w:rsid w:val="00323CD6"/>
    <w:rsid w:val="00324315"/>
    <w:rsid w:val="00324A9F"/>
    <w:rsid w:val="00324DCD"/>
    <w:rsid w:val="00324E9C"/>
    <w:rsid w:val="00324F82"/>
    <w:rsid w:val="003250F2"/>
    <w:rsid w:val="003254A4"/>
    <w:rsid w:val="003256DD"/>
    <w:rsid w:val="00325902"/>
    <w:rsid w:val="00325AB8"/>
    <w:rsid w:val="00325B78"/>
    <w:rsid w:val="00325BF7"/>
    <w:rsid w:val="00325EBF"/>
    <w:rsid w:val="00326441"/>
    <w:rsid w:val="003264AA"/>
    <w:rsid w:val="00326CEF"/>
    <w:rsid w:val="00326E08"/>
    <w:rsid w:val="0032732F"/>
    <w:rsid w:val="00327346"/>
    <w:rsid w:val="0032775A"/>
    <w:rsid w:val="00330018"/>
    <w:rsid w:val="00330618"/>
    <w:rsid w:val="00330F49"/>
    <w:rsid w:val="00331141"/>
    <w:rsid w:val="0033129D"/>
    <w:rsid w:val="0033156D"/>
    <w:rsid w:val="00332160"/>
    <w:rsid w:val="003321D6"/>
    <w:rsid w:val="00332429"/>
    <w:rsid w:val="003324E2"/>
    <w:rsid w:val="00332630"/>
    <w:rsid w:val="003326AD"/>
    <w:rsid w:val="00332797"/>
    <w:rsid w:val="00332B9B"/>
    <w:rsid w:val="00332CC0"/>
    <w:rsid w:val="00332DDF"/>
    <w:rsid w:val="0033315C"/>
    <w:rsid w:val="003331B8"/>
    <w:rsid w:val="003333D7"/>
    <w:rsid w:val="003337C9"/>
    <w:rsid w:val="003339DD"/>
    <w:rsid w:val="00333B1E"/>
    <w:rsid w:val="00333B9E"/>
    <w:rsid w:val="00333EDD"/>
    <w:rsid w:val="0033400C"/>
    <w:rsid w:val="003351B5"/>
    <w:rsid w:val="0033544D"/>
    <w:rsid w:val="00336575"/>
    <w:rsid w:val="00336806"/>
    <w:rsid w:val="00336CEB"/>
    <w:rsid w:val="00337211"/>
    <w:rsid w:val="0033724B"/>
    <w:rsid w:val="00337623"/>
    <w:rsid w:val="003377C3"/>
    <w:rsid w:val="00337C4F"/>
    <w:rsid w:val="00337EAC"/>
    <w:rsid w:val="00340486"/>
    <w:rsid w:val="003406B4"/>
    <w:rsid w:val="00340B28"/>
    <w:rsid w:val="00341180"/>
    <w:rsid w:val="003415FE"/>
    <w:rsid w:val="003416FB"/>
    <w:rsid w:val="00341DDE"/>
    <w:rsid w:val="00341FC4"/>
    <w:rsid w:val="0034227B"/>
    <w:rsid w:val="0034235C"/>
    <w:rsid w:val="003428BA"/>
    <w:rsid w:val="0034291E"/>
    <w:rsid w:val="003429F3"/>
    <w:rsid w:val="00342B8D"/>
    <w:rsid w:val="00342BE7"/>
    <w:rsid w:val="00343453"/>
    <w:rsid w:val="0034378F"/>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FA"/>
    <w:rsid w:val="00346940"/>
    <w:rsid w:val="00346D7F"/>
    <w:rsid w:val="0034733A"/>
    <w:rsid w:val="0034756C"/>
    <w:rsid w:val="003476A1"/>
    <w:rsid w:val="00347C3D"/>
    <w:rsid w:val="0035021A"/>
    <w:rsid w:val="00350556"/>
    <w:rsid w:val="00350758"/>
    <w:rsid w:val="00350A5F"/>
    <w:rsid w:val="00350D8B"/>
    <w:rsid w:val="003514CD"/>
    <w:rsid w:val="00351890"/>
    <w:rsid w:val="00352758"/>
    <w:rsid w:val="00352CEC"/>
    <w:rsid w:val="00353178"/>
    <w:rsid w:val="00353783"/>
    <w:rsid w:val="00353B12"/>
    <w:rsid w:val="00354426"/>
    <w:rsid w:val="00354667"/>
    <w:rsid w:val="003547ED"/>
    <w:rsid w:val="00354C75"/>
    <w:rsid w:val="003552C8"/>
    <w:rsid w:val="00355753"/>
    <w:rsid w:val="003557E9"/>
    <w:rsid w:val="00355AEA"/>
    <w:rsid w:val="00355AFF"/>
    <w:rsid w:val="00355B93"/>
    <w:rsid w:val="00355F66"/>
    <w:rsid w:val="00356296"/>
    <w:rsid w:val="00356A43"/>
    <w:rsid w:val="00356AF6"/>
    <w:rsid w:val="00356C2A"/>
    <w:rsid w:val="0035745F"/>
    <w:rsid w:val="003575BA"/>
    <w:rsid w:val="00357852"/>
    <w:rsid w:val="00357AC6"/>
    <w:rsid w:val="00360211"/>
    <w:rsid w:val="00360652"/>
    <w:rsid w:val="003609EE"/>
    <w:rsid w:val="00360D75"/>
    <w:rsid w:val="00360EB2"/>
    <w:rsid w:val="00360F26"/>
    <w:rsid w:val="00361163"/>
    <w:rsid w:val="00361471"/>
    <w:rsid w:val="00361538"/>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E55"/>
    <w:rsid w:val="00363F8E"/>
    <w:rsid w:val="00364359"/>
    <w:rsid w:val="00364902"/>
    <w:rsid w:val="00364A48"/>
    <w:rsid w:val="00364A9A"/>
    <w:rsid w:val="00364AFD"/>
    <w:rsid w:val="00364F4B"/>
    <w:rsid w:val="003654C9"/>
    <w:rsid w:val="003657DD"/>
    <w:rsid w:val="00365891"/>
    <w:rsid w:val="00365A40"/>
    <w:rsid w:val="00365AEE"/>
    <w:rsid w:val="0036625A"/>
    <w:rsid w:val="003663BE"/>
    <w:rsid w:val="00366695"/>
    <w:rsid w:val="003669CC"/>
    <w:rsid w:val="00367444"/>
    <w:rsid w:val="003675F5"/>
    <w:rsid w:val="0036771C"/>
    <w:rsid w:val="00367940"/>
    <w:rsid w:val="00367C76"/>
    <w:rsid w:val="00367D09"/>
    <w:rsid w:val="00367EA3"/>
    <w:rsid w:val="00367F5B"/>
    <w:rsid w:val="00370542"/>
    <w:rsid w:val="00370AF6"/>
    <w:rsid w:val="00370AFE"/>
    <w:rsid w:val="00370C21"/>
    <w:rsid w:val="003711A1"/>
    <w:rsid w:val="0037132D"/>
    <w:rsid w:val="003715F5"/>
    <w:rsid w:val="00371B0C"/>
    <w:rsid w:val="0037239C"/>
    <w:rsid w:val="003725FE"/>
    <w:rsid w:val="00372FEC"/>
    <w:rsid w:val="00373165"/>
    <w:rsid w:val="00373280"/>
    <w:rsid w:val="00373290"/>
    <w:rsid w:val="003732AC"/>
    <w:rsid w:val="0037347C"/>
    <w:rsid w:val="003738D9"/>
    <w:rsid w:val="00373942"/>
    <w:rsid w:val="00373992"/>
    <w:rsid w:val="003739C4"/>
    <w:rsid w:val="00373BFD"/>
    <w:rsid w:val="00373CB3"/>
    <w:rsid w:val="00373CF2"/>
    <w:rsid w:val="00373FCE"/>
    <w:rsid w:val="00373FE3"/>
    <w:rsid w:val="003744CD"/>
    <w:rsid w:val="0037458B"/>
    <w:rsid w:val="00374871"/>
    <w:rsid w:val="00374A0E"/>
    <w:rsid w:val="003752DA"/>
    <w:rsid w:val="00375511"/>
    <w:rsid w:val="00375764"/>
    <w:rsid w:val="00375C13"/>
    <w:rsid w:val="00375CF9"/>
    <w:rsid w:val="00375DB6"/>
    <w:rsid w:val="003761B4"/>
    <w:rsid w:val="0037670F"/>
    <w:rsid w:val="0037679E"/>
    <w:rsid w:val="00376C22"/>
    <w:rsid w:val="00376CA1"/>
    <w:rsid w:val="00377031"/>
    <w:rsid w:val="0037703E"/>
    <w:rsid w:val="003773A4"/>
    <w:rsid w:val="003773D9"/>
    <w:rsid w:val="00377875"/>
    <w:rsid w:val="00377A49"/>
    <w:rsid w:val="00377D5D"/>
    <w:rsid w:val="00377F4B"/>
    <w:rsid w:val="00380384"/>
    <w:rsid w:val="0038042F"/>
    <w:rsid w:val="003804A0"/>
    <w:rsid w:val="00380B8A"/>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143"/>
    <w:rsid w:val="00384973"/>
    <w:rsid w:val="00384EA2"/>
    <w:rsid w:val="003851A7"/>
    <w:rsid w:val="0038525C"/>
    <w:rsid w:val="00385304"/>
    <w:rsid w:val="003853C0"/>
    <w:rsid w:val="003856F6"/>
    <w:rsid w:val="0038584A"/>
    <w:rsid w:val="00385A9F"/>
    <w:rsid w:val="00386093"/>
    <w:rsid w:val="003862DB"/>
    <w:rsid w:val="00386C17"/>
    <w:rsid w:val="003876E1"/>
    <w:rsid w:val="003877AE"/>
    <w:rsid w:val="00387C65"/>
    <w:rsid w:val="00390B89"/>
    <w:rsid w:val="00390D43"/>
    <w:rsid w:val="003911A7"/>
    <w:rsid w:val="00391491"/>
    <w:rsid w:val="003919FA"/>
    <w:rsid w:val="00391AA1"/>
    <w:rsid w:val="00391B86"/>
    <w:rsid w:val="00391F33"/>
    <w:rsid w:val="003923EC"/>
    <w:rsid w:val="00392731"/>
    <w:rsid w:val="003928B6"/>
    <w:rsid w:val="00392B69"/>
    <w:rsid w:val="00392E06"/>
    <w:rsid w:val="00393144"/>
    <w:rsid w:val="0039330E"/>
    <w:rsid w:val="003935ED"/>
    <w:rsid w:val="003936F0"/>
    <w:rsid w:val="0039387B"/>
    <w:rsid w:val="00393923"/>
    <w:rsid w:val="00393950"/>
    <w:rsid w:val="003939A1"/>
    <w:rsid w:val="00393C85"/>
    <w:rsid w:val="00393D1A"/>
    <w:rsid w:val="00393DEF"/>
    <w:rsid w:val="00393ECE"/>
    <w:rsid w:val="00394075"/>
    <w:rsid w:val="003940B7"/>
    <w:rsid w:val="0039416E"/>
    <w:rsid w:val="0039435D"/>
    <w:rsid w:val="003943D4"/>
    <w:rsid w:val="0039448A"/>
    <w:rsid w:val="003944CD"/>
    <w:rsid w:val="0039464E"/>
    <w:rsid w:val="003946B0"/>
    <w:rsid w:val="003947B1"/>
    <w:rsid w:val="00394BB8"/>
    <w:rsid w:val="00394CB0"/>
    <w:rsid w:val="003957BA"/>
    <w:rsid w:val="003958CA"/>
    <w:rsid w:val="0039593B"/>
    <w:rsid w:val="00395B3D"/>
    <w:rsid w:val="00395C59"/>
    <w:rsid w:val="00395E02"/>
    <w:rsid w:val="00395E0C"/>
    <w:rsid w:val="00395E89"/>
    <w:rsid w:val="00396055"/>
    <w:rsid w:val="00396217"/>
    <w:rsid w:val="0039639E"/>
    <w:rsid w:val="003965FC"/>
    <w:rsid w:val="00396673"/>
    <w:rsid w:val="00396706"/>
    <w:rsid w:val="003969FF"/>
    <w:rsid w:val="00396BA4"/>
    <w:rsid w:val="003971A0"/>
    <w:rsid w:val="003975AC"/>
    <w:rsid w:val="00397FC6"/>
    <w:rsid w:val="003A0003"/>
    <w:rsid w:val="003A05EA"/>
    <w:rsid w:val="003A0851"/>
    <w:rsid w:val="003A087F"/>
    <w:rsid w:val="003A0E56"/>
    <w:rsid w:val="003A12B6"/>
    <w:rsid w:val="003A12CC"/>
    <w:rsid w:val="003A1779"/>
    <w:rsid w:val="003A1D4F"/>
    <w:rsid w:val="003A1E3D"/>
    <w:rsid w:val="003A247B"/>
    <w:rsid w:val="003A2537"/>
    <w:rsid w:val="003A267A"/>
    <w:rsid w:val="003A270B"/>
    <w:rsid w:val="003A2745"/>
    <w:rsid w:val="003A29E5"/>
    <w:rsid w:val="003A2BED"/>
    <w:rsid w:val="003A3444"/>
    <w:rsid w:val="003A34C9"/>
    <w:rsid w:val="003A36A4"/>
    <w:rsid w:val="003A3822"/>
    <w:rsid w:val="003A3B01"/>
    <w:rsid w:val="003A4415"/>
    <w:rsid w:val="003A4455"/>
    <w:rsid w:val="003A4727"/>
    <w:rsid w:val="003A4728"/>
    <w:rsid w:val="003A4806"/>
    <w:rsid w:val="003A49C8"/>
    <w:rsid w:val="003A4ABC"/>
    <w:rsid w:val="003A52F5"/>
    <w:rsid w:val="003A5563"/>
    <w:rsid w:val="003A584E"/>
    <w:rsid w:val="003A5945"/>
    <w:rsid w:val="003A59CB"/>
    <w:rsid w:val="003A5B55"/>
    <w:rsid w:val="003A68D3"/>
    <w:rsid w:val="003A6C09"/>
    <w:rsid w:val="003A6C45"/>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41C"/>
    <w:rsid w:val="003B2C25"/>
    <w:rsid w:val="003B2D3C"/>
    <w:rsid w:val="003B2E10"/>
    <w:rsid w:val="003B3067"/>
    <w:rsid w:val="003B3239"/>
    <w:rsid w:val="003B33B1"/>
    <w:rsid w:val="003B33E0"/>
    <w:rsid w:val="003B33FB"/>
    <w:rsid w:val="003B39E1"/>
    <w:rsid w:val="003B3B4A"/>
    <w:rsid w:val="003B3CA1"/>
    <w:rsid w:val="003B3D92"/>
    <w:rsid w:val="003B3E65"/>
    <w:rsid w:val="003B3F4E"/>
    <w:rsid w:val="003B4290"/>
    <w:rsid w:val="003B42DF"/>
    <w:rsid w:val="003B43CD"/>
    <w:rsid w:val="003B4770"/>
    <w:rsid w:val="003B486C"/>
    <w:rsid w:val="003B49F4"/>
    <w:rsid w:val="003B4F37"/>
    <w:rsid w:val="003B50EE"/>
    <w:rsid w:val="003B51FA"/>
    <w:rsid w:val="003B52C9"/>
    <w:rsid w:val="003B55C8"/>
    <w:rsid w:val="003B574C"/>
    <w:rsid w:val="003B5877"/>
    <w:rsid w:val="003B5B51"/>
    <w:rsid w:val="003B5B60"/>
    <w:rsid w:val="003B5BB9"/>
    <w:rsid w:val="003B5E58"/>
    <w:rsid w:val="003B5ED5"/>
    <w:rsid w:val="003B6137"/>
    <w:rsid w:val="003B6235"/>
    <w:rsid w:val="003B6783"/>
    <w:rsid w:val="003B688E"/>
    <w:rsid w:val="003B68A1"/>
    <w:rsid w:val="003B6C3D"/>
    <w:rsid w:val="003B6DB5"/>
    <w:rsid w:val="003B6FC0"/>
    <w:rsid w:val="003B7125"/>
    <w:rsid w:val="003B784F"/>
    <w:rsid w:val="003C00E3"/>
    <w:rsid w:val="003C0316"/>
    <w:rsid w:val="003C0353"/>
    <w:rsid w:val="003C0B38"/>
    <w:rsid w:val="003C0B95"/>
    <w:rsid w:val="003C0F1D"/>
    <w:rsid w:val="003C111B"/>
    <w:rsid w:val="003C13C6"/>
    <w:rsid w:val="003C16F2"/>
    <w:rsid w:val="003C1E94"/>
    <w:rsid w:val="003C1EF1"/>
    <w:rsid w:val="003C206A"/>
    <w:rsid w:val="003C26DC"/>
    <w:rsid w:val="003C27F4"/>
    <w:rsid w:val="003C2AF9"/>
    <w:rsid w:val="003C2B35"/>
    <w:rsid w:val="003C2C5D"/>
    <w:rsid w:val="003C2E3D"/>
    <w:rsid w:val="003C2F20"/>
    <w:rsid w:val="003C32F0"/>
    <w:rsid w:val="003C34B0"/>
    <w:rsid w:val="003C3D90"/>
    <w:rsid w:val="003C3EDF"/>
    <w:rsid w:val="003C4051"/>
    <w:rsid w:val="003C4C55"/>
    <w:rsid w:val="003C4C89"/>
    <w:rsid w:val="003C53D6"/>
    <w:rsid w:val="003C5A7F"/>
    <w:rsid w:val="003C5BAF"/>
    <w:rsid w:val="003C5ED0"/>
    <w:rsid w:val="003C6058"/>
    <w:rsid w:val="003C60DB"/>
    <w:rsid w:val="003C6D30"/>
    <w:rsid w:val="003C6E7A"/>
    <w:rsid w:val="003C73BB"/>
    <w:rsid w:val="003C748B"/>
    <w:rsid w:val="003C7D86"/>
    <w:rsid w:val="003C7EE8"/>
    <w:rsid w:val="003D02B2"/>
    <w:rsid w:val="003D0CD6"/>
    <w:rsid w:val="003D0DFD"/>
    <w:rsid w:val="003D1649"/>
    <w:rsid w:val="003D1999"/>
    <w:rsid w:val="003D1CA5"/>
    <w:rsid w:val="003D2106"/>
    <w:rsid w:val="003D252D"/>
    <w:rsid w:val="003D2DB0"/>
    <w:rsid w:val="003D2E5E"/>
    <w:rsid w:val="003D2EF4"/>
    <w:rsid w:val="003D2F12"/>
    <w:rsid w:val="003D3265"/>
    <w:rsid w:val="003D326C"/>
    <w:rsid w:val="003D3B9C"/>
    <w:rsid w:val="003D3BBB"/>
    <w:rsid w:val="003D3E2E"/>
    <w:rsid w:val="003D4043"/>
    <w:rsid w:val="003D4117"/>
    <w:rsid w:val="003D44EF"/>
    <w:rsid w:val="003D48D8"/>
    <w:rsid w:val="003D4A4B"/>
    <w:rsid w:val="003D4B53"/>
    <w:rsid w:val="003D4D66"/>
    <w:rsid w:val="003D562F"/>
    <w:rsid w:val="003D5A66"/>
    <w:rsid w:val="003D6711"/>
    <w:rsid w:val="003D6AE0"/>
    <w:rsid w:val="003D6BCD"/>
    <w:rsid w:val="003D744F"/>
    <w:rsid w:val="003D7598"/>
    <w:rsid w:val="003D7665"/>
    <w:rsid w:val="003D771C"/>
    <w:rsid w:val="003D7832"/>
    <w:rsid w:val="003D784E"/>
    <w:rsid w:val="003D796F"/>
    <w:rsid w:val="003D79A3"/>
    <w:rsid w:val="003D79CD"/>
    <w:rsid w:val="003D7A67"/>
    <w:rsid w:val="003D7BC4"/>
    <w:rsid w:val="003D7D34"/>
    <w:rsid w:val="003E041D"/>
    <w:rsid w:val="003E0624"/>
    <w:rsid w:val="003E06DF"/>
    <w:rsid w:val="003E06F9"/>
    <w:rsid w:val="003E079D"/>
    <w:rsid w:val="003E0A84"/>
    <w:rsid w:val="003E0E41"/>
    <w:rsid w:val="003E0FD7"/>
    <w:rsid w:val="003E0FEE"/>
    <w:rsid w:val="003E1282"/>
    <w:rsid w:val="003E130B"/>
    <w:rsid w:val="003E1329"/>
    <w:rsid w:val="003E1753"/>
    <w:rsid w:val="003E19F8"/>
    <w:rsid w:val="003E1DB1"/>
    <w:rsid w:val="003E251A"/>
    <w:rsid w:val="003E2679"/>
    <w:rsid w:val="003E2779"/>
    <w:rsid w:val="003E2BC0"/>
    <w:rsid w:val="003E34B0"/>
    <w:rsid w:val="003E35D1"/>
    <w:rsid w:val="003E3839"/>
    <w:rsid w:val="003E3873"/>
    <w:rsid w:val="003E3EE3"/>
    <w:rsid w:val="003E44F5"/>
    <w:rsid w:val="003E48E3"/>
    <w:rsid w:val="003E5647"/>
    <w:rsid w:val="003E57C2"/>
    <w:rsid w:val="003E590D"/>
    <w:rsid w:val="003E5B2C"/>
    <w:rsid w:val="003E602A"/>
    <w:rsid w:val="003E625E"/>
    <w:rsid w:val="003E633B"/>
    <w:rsid w:val="003E64B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450"/>
    <w:rsid w:val="003F14BE"/>
    <w:rsid w:val="003F1546"/>
    <w:rsid w:val="003F15A4"/>
    <w:rsid w:val="003F166C"/>
    <w:rsid w:val="003F1854"/>
    <w:rsid w:val="003F1A3F"/>
    <w:rsid w:val="003F1C7B"/>
    <w:rsid w:val="003F1D48"/>
    <w:rsid w:val="003F2002"/>
    <w:rsid w:val="003F2788"/>
    <w:rsid w:val="003F27A2"/>
    <w:rsid w:val="003F29E8"/>
    <w:rsid w:val="003F2E71"/>
    <w:rsid w:val="003F3471"/>
    <w:rsid w:val="003F373A"/>
    <w:rsid w:val="003F4053"/>
    <w:rsid w:val="003F428C"/>
    <w:rsid w:val="003F48AA"/>
    <w:rsid w:val="003F4981"/>
    <w:rsid w:val="003F4D6D"/>
    <w:rsid w:val="003F4E14"/>
    <w:rsid w:val="003F4FAA"/>
    <w:rsid w:val="003F540A"/>
    <w:rsid w:val="003F5BB2"/>
    <w:rsid w:val="003F5E46"/>
    <w:rsid w:val="003F680E"/>
    <w:rsid w:val="003F6ABA"/>
    <w:rsid w:val="003F6CE0"/>
    <w:rsid w:val="003F7098"/>
    <w:rsid w:val="003F711F"/>
    <w:rsid w:val="003F7297"/>
    <w:rsid w:val="003F7398"/>
    <w:rsid w:val="003F7482"/>
    <w:rsid w:val="003F7931"/>
    <w:rsid w:val="003F79DC"/>
    <w:rsid w:val="003F7F2B"/>
    <w:rsid w:val="00400298"/>
    <w:rsid w:val="004002C9"/>
    <w:rsid w:val="00400314"/>
    <w:rsid w:val="004006D9"/>
    <w:rsid w:val="0040088D"/>
    <w:rsid w:val="00400A0F"/>
    <w:rsid w:val="00401B71"/>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2E9"/>
    <w:rsid w:val="004044B6"/>
    <w:rsid w:val="00404698"/>
    <w:rsid w:val="00404927"/>
    <w:rsid w:val="00404B4A"/>
    <w:rsid w:val="00404BA2"/>
    <w:rsid w:val="00404C71"/>
    <w:rsid w:val="004058C6"/>
    <w:rsid w:val="00406115"/>
    <w:rsid w:val="004061C5"/>
    <w:rsid w:val="0040633D"/>
    <w:rsid w:val="00406577"/>
    <w:rsid w:val="004068E7"/>
    <w:rsid w:val="00406F7F"/>
    <w:rsid w:val="00407201"/>
    <w:rsid w:val="00407285"/>
    <w:rsid w:val="00407604"/>
    <w:rsid w:val="00407840"/>
    <w:rsid w:val="00407CD6"/>
    <w:rsid w:val="004102F3"/>
    <w:rsid w:val="004103B7"/>
    <w:rsid w:val="004107E6"/>
    <w:rsid w:val="00410BEB"/>
    <w:rsid w:val="00410C65"/>
    <w:rsid w:val="00410DAD"/>
    <w:rsid w:val="00411322"/>
    <w:rsid w:val="0041132B"/>
    <w:rsid w:val="004114F7"/>
    <w:rsid w:val="00411681"/>
    <w:rsid w:val="00411BC2"/>
    <w:rsid w:val="00412181"/>
    <w:rsid w:val="0041224D"/>
    <w:rsid w:val="004122DD"/>
    <w:rsid w:val="00412B16"/>
    <w:rsid w:val="00412EA4"/>
    <w:rsid w:val="00413160"/>
    <w:rsid w:val="00413516"/>
    <w:rsid w:val="00413B75"/>
    <w:rsid w:val="00413E61"/>
    <w:rsid w:val="00414401"/>
    <w:rsid w:val="00414A4C"/>
    <w:rsid w:val="00414DA9"/>
    <w:rsid w:val="00415222"/>
    <w:rsid w:val="00415333"/>
    <w:rsid w:val="004153EE"/>
    <w:rsid w:val="00415449"/>
    <w:rsid w:val="0041559D"/>
    <w:rsid w:val="004157B6"/>
    <w:rsid w:val="004157C8"/>
    <w:rsid w:val="00415AEB"/>
    <w:rsid w:val="00415BE7"/>
    <w:rsid w:val="00415C42"/>
    <w:rsid w:val="00415C55"/>
    <w:rsid w:val="00415CA1"/>
    <w:rsid w:val="00415D5B"/>
    <w:rsid w:val="00415EC7"/>
    <w:rsid w:val="00415FD4"/>
    <w:rsid w:val="004160F0"/>
    <w:rsid w:val="00416236"/>
    <w:rsid w:val="0041626E"/>
    <w:rsid w:val="004166EA"/>
    <w:rsid w:val="00416B1A"/>
    <w:rsid w:val="00416BC1"/>
    <w:rsid w:val="00416CFA"/>
    <w:rsid w:val="004170C5"/>
    <w:rsid w:val="0041763E"/>
    <w:rsid w:val="00417D5C"/>
    <w:rsid w:val="00417F62"/>
    <w:rsid w:val="00420846"/>
    <w:rsid w:val="00420853"/>
    <w:rsid w:val="00420884"/>
    <w:rsid w:val="00420A7F"/>
    <w:rsid w:val="00420FE7"/>
    <w:rsid w:val="004211BE"/>
    <w:rsid w:val="00421355"/>
    <w:rsid w:val="00421653"/>
    <w:rsid w:val="004216FD"/>
    <w:rsid w:val="0042186B"/>
    <w:rsid w:val="004218F7"/>
    <w:rsid w:val="00421989"/>
    <w:rsid w:val="00421E04"/>
    <w:rsid w:val="0042208A"/>
    <w:rsid w:val="00422150"/>
    <w:rsid w:val="00422780"/>
    <w:rsid w:val="004230F1"/>
    <w:rsid w:val="00423368"/>
    <w:rsid w:val="00423602"/>
    <w:rsid w:val="00423744"/>
    <w:rsid w:val="004239D8"/>
    <w:rsid w:val="00423B56"/>
    <w:rsid w:val="00423B8B"/>
    <w:rsid w:val="00423D15"/>
    <w:rsid w:val="004240D5"/>
    <w:rsid w:val="004243AA"/>
    <w:rsid w:val="00424A72"/>
    <w:rsid w:val="00424D6E"/>
    <w:rsid w:val="0042506A"/>
    <w:rsid w:val="00425110"/>
    <w:rsid w:val="004254DF"/>
    <w:rsid w:val="00425939"/>
    <w:rsid w:val="004259BB"/>
    <w:rsid w:val="00425A71"/>
    <w:rsid w:val="00425D48"/>
    <w:rsid w:val="00425E78"/>
    <w:rsid w:val="004262B1"/>
    <w:rsid w:val="00426859"/>
    <w:rsid w:val="004269E3"/>
    <w:rsid w:val="00426B94"/>
    <w:rsid w:val="00427387"/>
    <w:rsid w:val="0042742A"/>
    <w:rsid w:val="00427AD2"/>
    <w:rsid w:val="004300C2"/>
    <w:rsid w:val="004300DC"/>
    <w:rsid w:val="004303B1"/>
    <w:rsid w:val="00430452"/>
    <w:rsid w:val="00430C46"/>
    <w:rsid w:val="00430DDB"/>
    <w:rsid w:val="00431A43"/>
    <w:rsid w:val="00431DF0"/>
    <w:rsid w:val="0043250E"/>
    <w:rsid w:val="00432596"/>
    <w:rsid w:val="004329A0"/>
    <w:rsid w:val="00432B75"/>
    <w:rsid w:val="00432D00"/>
    <w:rsid w:val="00432ECC"/>
    <w:rsid w:val="00433006"/>
    <w:rsid w:val="00433489"/>
    <w:rsid w:val="004335E5"/>
    <w:rsid w:val="00433CAB"/>
    <w:rsid w:val="00433DE8"/>
    <w:rsid w:val="00433FAB"/>
    <w:rsid w:val="0043405C"/>
    <w:rsid w:val="00434176"/>
    <w:rsid w:val="00434AFF"/>
    <w:rsid w:val="00434BB8"/>
    <w:rsid w:val="00434BC2"/>
    <w:rsid w:val="004351C1"/>
    <w:rsid w:val="00435554"/>
    <w:rsid w:val="004355BF"/>
    <w:rsid w:val="00435855"/>
    <w:rsid w:val="00435B5C"/>
    <w:rsid w:val="00435EE6"/>
    <w:rsid w:val="00436177"/>
    <w:rsid w:val="00436984"/>
    <w:rsid w:val="00436AEE"/>
    <w:rsid w:val="00436F7E"/>
    <w:rsid w:val="0043706E"/>
    <w:rsid w:val="00437386"/>
    <w:rsid w:val="00437630"/>
    <w:rsid w:val="004378E5"/>
    <w:rsid w:val="00440276"/>
    <w:rsid w:val="00440291"/>
    <w:rsid w:val="00440C72"/>
    <w:rsid w:val="00440D1D"/>
    <w:rsid w:val="00440E60"/>
    <w:rsid w:val="00441077"/>
    <w:rsid w:val="004411A8"/>
    <w:rsid w:val="004415D0"/>
    <w:rsid w:val="004416F8"/>
    <w:rsid w:val="00441886"/>
    <w:rsid w:val="00441B19"/>
    <w:rsid w:val="00442100"/>
    <w:rsid w:val="004421DD"/>
    <w:rsid w:val="00442207"/>
    <w:rsid w:val="00442902"/>
    <w:rsid w:val="004429D7"/>
    <w:rsid w:val="00442C0D"/>
    <w:rsid w:val="00442D32"/>
    <w:rsid w:val="00442F60"/>
    <w:rsid w:val="00442F89"/>
    <w:rsid w:val="004430A5"/>
    <w:rsid w:val="004431FA"/>
    <w:rsid w:val="0044343A"/>
    <w:rsid w:val="00443AA9"/>
    <w:rsid w:val="00443ACE"/>
    <w:rsid w:val="00443DAF"/>
    <w:rsid w:val="00443DE8"/>
    <w:rsid w:val="004445D5"/>
    <w:rsid w:val="00444DDC"/>
    <w:rsid w:val="00445014"/>
    <w:rsid w:val="00445622"/>
    <w:rsid w:val="004458E7"/>
    <w:rsid w:val="00446732"/>
    <w:rsid w:val="0044695B"/>
    <w:rsid w:val="00446A96"/>
    <w:rsid w:val="00446E64"/>
    <w:rsid w:val="0044702F"/>
    <w:rsid w:val="00447033"/>
    <w:rsid w:val="004471CE"/>
    <w:rsid w:val="00447B66"/>
    <w:rsid w:val="00450295"/>
    <w:rsid w:val="00450544"/>
    <w:rsid w:val="00450840"/>
    <w:rsid w:val="00450AE2"/>
    <w:rsid w:val="00450C48"/>
    <w:rsid w:val="0045141B"/>
    <w:rsid w:val="0045167F"/>
    <w:rsid w:val="00451F27"/>
    <w:rsid w:val="00451F64"/>
    <w:rsid w:val="00451FF6"/>
    <w:rsid w:val="0045222D"/>
    <w:rsid w:val="004522CA"/>
    <w:rsid w:val="0045248E"/>
    <w:rsid w:val="004524E7"/>
    <w:rsid w:val="004526A6"/>
    <w:rsid w:val="004529E1"/>
    <w:rsid w:val="00452E54"/>
    <w:rsid w:val="00452ED5"/>
    <w:rsid w:val="004530DE"/>
    <w:rsid w:val="004531A4"/>
    <w:rsid w:val="0045322C"/>
    <w:rsid w:val="00453257"/>
    <w:rsid w:val="00453363"/>
    <w:rsid w:val="0045336D"/>
    <w:rsid w:val="004538E0"/>
    <w:rsid w:val="00453A81"/>
    <w:rsid w:val="00453D1B"/>
    <w:rsid w:val="004540BD"/>
    <w:rsid w:val="00454753"/>
    <w:rsid w:val="00454D22"/>
    <w:rsid w:val="00454F76"/>
    <w:rsid w:val="00455591"/>
    <w:rsid w:val="00455965"/>
    <w:rsid w:val="00455E7A"/>
    <w:rsid w:val="00455EC1"/>
    <w:rsid w:val="00456447"/>
    <w:rsid w:val="004567CE"/>
    <w:rsid w:val="00456E98"/>
    <w:rsid w:val="00457509"/>
    <w:rsid w:val="004576EA"/>
    <w:rsid w:val="00457713"/>
    <w:rsid w:val="00457BE2"/>
    <w:rsid w:val="0046026D"/>
    <w:rsid w:val="004608CC"/>
    <w:rsid w:val="00460963"/>
    <w:rsid w:val="00460AB7"/>
    <w:rsid w:val="00460C40"/>
    <w:rsid w:val="0046157B"/>
    <w:rsid w:val="00461C28"/>
    <w:rsid w:val="004624A3"/>
    <w:rsid w:val="0046265A"/>
    <w:rsid w:val="0046285E"/>
    <w:rsid w:val="00462B94"/>
    <w:rsid w:val="00462DD0"/>
    <w:rsid w:val="0046372E"/>
    <w:rsid w:val="0046377F"/>
    <w:rsid w:val="0046388B"/>
    <w:rsid w:val="00463B12"/>
    <w:rsid w:val="00463D57"/>
    <w:rsid w:val="00463FC6"/>
    <w:rsid w:val="00464138"/>
    <w:rsid w:val="00464ACF"/>
    <w:rsid w:val="0046510A"/>
    <w:rsid w:val="004651AF"/>
    <w:rsid w:val="00465880"/>
    <w:rsid w:val="00465A3C"/>
    <w:rsid w:val="00465C41"/>
    <w:rsid w:val="00465C87"/>
    <w:rsid w:val="004663C7"/>
    <w:rsid w:val="00466532"/>
    <w:rsid w:val="0046666D"/>
    <w:rsid w:val="0046686C"/>
    <w:rsid w:val="0046687D"/>
    <w:rsid w:val="00466A36"/>
    <w:rsid w:val="00466DF4"/>
    <w:rsid w:val="00466F1C"/>
    <w:rsid w:val="0046717B"/>
    <w:rsid w:val="0046740F"/>
    <w:rsid w:val="00467609"/>
    <w:rsid w:val="00467A29"/>
    <w:rsid w:val="00467A60"/>
    <w:rsid w:val="00470013"/>
    <w:rsid w:val="004704D0"/>
    <w:rsid w:val="00470992"/>
    <w:rsid w:val="00470CC1"/>
    <w:rsid w:val="00470D36"/>
    <w:rsid w:val="0047128F"/>
    <w:rsid w:val="0047194D"/>
    <w:rsid w:val="00471A3E"/>
    <w:rsid w:val="00471C30"/>
    <w:rsid w:val="0047247E"/>
    <w:rsid w:val="004725B7"/>
    <w:rsid w:val="004725F3"/>
    <w:rsid w:val="00472D72"/>
    <w:rsid w:val="004731B0"/>
    <w:rsid w:val="0047325C"/>
    <w:rsid w:val="00473867"/>
    <w:rsid w:val="00473944"/>
    <w:rsid w:val="00474060"/>
    <w:rsid w:val="0047448F"/>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92C"/>
    <w:rsid w:val="00477064"/>
    <w:rsid w:val="00477106"/>
    <w:rsid w:val="004773CB"/>
    <w:rsid w:val="004775C4"/>
    <w:rsid w:val="00477672"/>
    <w:rsid w:val="00477932"/>
    <w:rsid w:val="00477E34"/>
    <w:rsid w:val="00477E75"/>
    <w:rsid w:val="004800A8"/>
    <w:rsid w:val="0048015F"/>
    <w:rsid w:val="004804F5"/>
    <w:rsid w:val="00480A4E"/>
    <w:rsid w:val="00480FE4"/>
    <w:rsid w:val="00481074"/>
    <w:rsid w:val="004811DD"/>
    <w:rsid w:val="00481846"/>
    <w:rsid w:val="004819F4"/>
    <w:rsid w:val="00481A3A"/>
    <w:rsid w:val="00481D44"/>
    <w:rsid w:val="00481E03"/>
    <w:rsid w:val="00481F84"/>
    <w:rsid w:val="00482095"/>
    <w:rsid w:val="004820CA"/>
    <w:rsid w:val="004827DA"/>
    <w:rsid w:val="00482A6B"/>
    <w:rsid w:val="00482E18"/>
    <w:rsid w:val="00482E59"/>
    <w:rsid w:val="0048342B"/>
    <w:rsid w:val="0048346F"/>
    <w:rsid w:val="004834A1"/>
    <w:rsid w:val="00483680"/>
    <w:rsid w:val="00483755"/>
    <w:rsid w:val="00483A36"/>
    <w:rsid w:val="00483A9F"/>
    <w:rsid w:val="00483D20"/>
    <w:rsid w:val="00483E2D"/>
    <w:rsid w:val="00484397"/>
    <w:rsid w:val="0048468C"/>
    <w:rsid w:val="00484A0A"/>
    <w:rsid w:val="00484D3A"/>
    <w:rsid w:val="00484F04"/>
    <w:rsid w:val="00484F59"/>
    <w:rsid w:val="00485280"/>
    <w:rsid w:val="00485376"/>
    <w:rsid w:val="004853FA"/>
    <w:rsid w:val="00485533"/>
    <w:rsid w:val="0048570F"/>
    <w:rsid w:val="00485754"/>
    <w:rsid w:val="00485C20"/>
    <w:rsid w:val="00485C2E"/>
    <w:rsid w:val="00485EC0"/>
    <w:rsid w:val="00485F01"/>
    <w:rsid w:val="00485F12"/>
    <w:rsid w:val="00485FF9"/>
    <w:rsid w:val="00486063"/>
    <w:rsid w:val="00486319"/>
    <w:rsid w:val="004864D9"/>
    <w:rsid w:val="00486540"/>
    <w:rsid w:val="00486943"/>
    <w:rsid w:val="0048694D"/>
    <w:rsid w:val="00486C6F"/>
    <w:rsid w:val="00486C7E"/>
    <w:rsid w:val="00486DC7"/>
    <w:rsid w:val="00487090"/>
    <w:rsid w:val="00487637"/>
    <w:rsid w:val="00487D96"/>
    <w:rsid w:val="0049027F"/>
    <w:rsid w:val="004903CC"/>
    <w:rsid w:val="00490458"/>
    <w:rsid w:val="00490744"/>
    <w:rsid w:val="00491688"/>
    <w:rsid w:val="004918F3"/>
    <w:rsid w:val="004918F7"/>
    <w:rsid w:val="00491A37"/>
    <w:rsid w:val="00491BB4"/>
    <w:rsid w:val="004922F4"/>
    <w:rsid w:val="0049293D"/>
    <w:rsid w:val="00492A2B"/>
    <w:rsid w:val="00492CD8"/>
    <w:rsid w:val="00492EAE"/>
    <w:rsid w:val="004931A6"/>
    <w:rsid w:val="0049325B"/>
    <w:rsid w:val="00493411"/>
    <w:rsid w:val="00493687"/>
    <w:rsid w:val="0049388E"/>
    <w:rsid w:val="00493A37"/>
    <w:rsid w:val="004940AD"/>
    <w:rsid w:val="0049417F"/>
    <w:rsid w:val="0049488D"/>
    <w:rsid w:val="004948E3"/>
    <w:rsid w:val="00494CD7"/>
    <w:rsid w:val="00494E34"/>
    <w:rsid w:val="004951DD"/>
    <w:rsid w:val="0049551E"/>
    <w:rsid w:val="00495765"/>
    <w:rsid w:val="0049581A"/>
    <w:rsid w:val="004958A6"/>
    <w:rsid w:val="00495C66"/>
    <w:rsid w:val="00495C88"/>
    <w:rsid w:val="00495F17"/>
    <w:rsid w:val="00496009"/>
    <w:rsid w:val="0049613D"/>
    <w:rsid w:val="004966B9"/>
    <w:rsid w:val="00496784"/>
    <w:rsid w:val="004968B3"/>
    <w:rsid w:val="00496F30"/>
    <w:rsid w:val="00497575"/>
    <w:rsid w:val="004975D8"/>
    <w:rsid w:val="004977FE"/>
    <w:rsid w:val="00497D37"/>
    <w:rsid w:val="004A02A5"/>
    <w:rsid w:val="004A0556"/>
    <w:rsid w:val="004A064A"/>
    <w:rsid w:val="004A085E"/>
    <w:rsid w:val="004A0A28"/>
    <w:rsid w:val="004A1165"/>
    <w:rsid w:val="004A11F2"/>
    <w:rsid w:val="004A1340"/>
    <w:rsid w:val="004A17B5"/>
    <w:rsid w:val="004A1E54"/>
    <w:rsid w:val="004A1F75"/>
    <w:rsid w:val="004A2120"/>
    <w:rsid w:val="004A21AE"/>
    <w:rsid w:val="004A23F3"/>
    <w:rsid w:val="004A2422"/>
    <w:rsid w:val="004A2658"/>
    <w:rsid w:val="004A2F45"/>
    <w:rsid w:val="004A30EB"/>
    <w:rsid w:val="004A31D5"/>
    <w:rsid w:val="004A3527"/>
    <w:rsid w:val="004A3545"/>
    <w:rsid w:val="004A360E"/>
    <w:rsid w:val="004A3630"/>
    <w:rsid w:val="004A3B74"/>
    <w:rsid w:val="004A43B9"/>
    <w:rsid w:val="004A450C"/>
    <w:rsid w:val="004A45C2"/>
    <w:rsid w:val="004A4659"/>
    <w:rsid w:val="004A484B"/>
    <w:rsid w:val="004A48CF"/>
    <w:rsid w:val="004A4968"/>
    <w:rsid w:val="004A4B50"/>
    <w:rsid w:val="004A53BD"/>
    <w:rsid w:val="004A5660"/>
    <w:rsid w:val="004A574A"/>
    <w:rsid w:val="004A5A2F"/>
    <w:rsid w:val="004A6826"/>
    <w:rsid w:val="004A6A0D"/>
    <w:rsid w:val="004A70BE"/>
    <w:rsid w:val="004A70C4"/>
    <w:rsid w:val="004A73B7"/>
    <w:rsid w:val="004A74B2"/>
    <w:rsid w:val="004A75CF"/>
    <w:rsid w:val="004A76A5"/>
    <w:rsid w:val="004A7805"/>
    <w:rsid w:val="004A7D79"/>
    <w:rsid w:val="004B02A2"/>
    <w:rsid w:val="004B0763"/>
    <w:rsid w:val="004B0927"/>
    <w:rsid w:val="004B1B19"/>
    <w:rsid w:val="004B216D"/>
    <w:rsid w:val="004B2871"/>
    <w:rsid w:val="004B2890"/>
    <w:rsid w:val="004B2A6A"/>
    <w:rsid w:val="004B2C65"/>
    <w:rsid w:val="004B2D97"/>
    <w:rsid w:val="004B3084"/>
    <w:rsid w:val="004B31BC"/>
    <w:rsid w:val="004B37FF"/>
    <w:rsid w:val="004B38E1"/>
    <w:rsid w:val="004B3FBF"/>
    <w:rsid w:val="004B40D5"/>
    <w:rsid w:val="004B4226"/>
    <w:rsid w:val="004B461B"/>
    <w:rsid w:val="004B47E6"/>
    <w:rsid w:val="004B4895"/>
    <w:rsid w:val="004B4C96"/>
    <w:rsid w:val="004B4CB9"/>
    <w:rsid w:val="004B523C"/>
    <w:rsid w:val="004B5598"/>
    <w:rsid w:val="004B5F47"/>
    <w:rsid w:val="004B60AD"/>
    <w:rsid w:val="004B6316"/>
    <w:rsid w:val="004B64E8"/>
    <w:rsid w:val="004B678F"/>
    <w:rsid w:val="004B679A"/>
    <w:rsid w:val="004B67E3"/>
    <w:rsid w:val="004B69CD"/>
    <w:rsid w:val="004B6DDB"/>
    <w:rsid w:val="004B6F7A"/>
    <w:rsid w:val="004B7325"/>
    <w:rsid w:val="004B7467"/>
    <w:rsid w:val="004B7684"/>
    <w:rsid w:val="004B76F1"/>
    <w:rsid w:val="004B787D"/>
    <w:rsid w:val="004B7C46"/>
    <w:rsid w:val="004C0079"/>
    <w:rsid w:val="004C0799"/>
    <w:rsid w:val="004C1054"/>
    <w:rsid w:val="004C10AB"/>
    <w:rsid w:val="004C11CE"/>
    <w:rsid w:val="004C1254"/>
    <w:rsid w:val="004C1361"/>
    <w:rsid w:val="004C1A70"/>
    <w:rsid w:val="004C1AC1"/>
    <w:rsid w:val="004C1ACC"/>
    <w:rsid w:val="004C2115"/>
    <w:rsid w:val="004C21C0"/>
    <w:rsid w:val="004C22EE"/>
    <w:rsid w:val="004C24FD"/>
    <w:rsid w:val="004C25AA"/>
    <w:rsid w:val="004C27F9"/>
    <w:rsid w:val="004C283C"/>
    <w:rsid w:val="004C36AB"/>
    <w:rsid w:val="004C38DF"/>
    <w:rsid w:val="004C3B02"/>
    <w:rsid w:val="004C3DC9"/>
    <w:rsid w:val="004C3F03"/>
    <w:rsid w:val="004C407C"/>
    <w:rsid w:val="004C4315"/>
    <w:rsid w:val="004C45BD"/>
    <w:rsid w:val="004C48A5"/>
    <w:rsid w:val="004C48C9"/>
    <w:rsid w:val="004C528E"/>
    <w:rsid w:val="004C52D8"/>
    <w:rsid w:val="004C52F7"/>
    <w:rsid w:val="004C55FD"/>
    <w:rsid w:val="004C5925"/>
    <w:rsid w:val="004C5B21"/>
    <w:rsid w:val="004C5BF1"/>
    <w:rsid w:val="004C5D06"/>
    <w:rsid w:val="004C5E84"/>
    <w:rsid w:val="004C61B3"/>
    <w:rsid w:val="004C657C"/>
    <w:rsid w:val="004C6680"/>
    <w:rsid w:val="004C6ECE"/>
    <w:rsid w:val="004C70B9"/>
    <w:rsid w:val="004C71E1"/>
    <w:rsid w:val="004C7533"/>
    <w:rsid w:val="004C759B"/>
    <w:rsid w:val="004C7811"/>
    <w:rsid w:val="004C7C77"/>
    <w:rsid w:val="004C7D14"/>
    <w:rsid w:val="004D026D"/>
    <w:rsid w:val="004D032C"/>
    <w:rsid w:val="004D036D"/>
    <w:rsid w:val="004D03C4"/>
    <w:rsid w:val="004D041A"/>
    <w:rsid w:val="004D0EA0"/>
    <w:rsid w:val="004D108A"/>
    <w:rsid w:val="004D10F0"/>
    <w:rsid w:val="004D1424"/>
    <w:rsid w:val="004D159C"/>
    <w:rsid w:val="004D1993"/>
    <w:rsid w:val="004D1E75"/>
    <w:rsid w:val="004D1EEB"/>
    <w:rsid w:val="004D2A90"/>
    <w:rsid w:val="004D2E8E"/>
    <w:rsid w:val="004D3628"/>
    <w:rsid w:val="004D363D"/>
    <w:rsid w:val="004D37A6"/>
    <w:rsid w:val="004D3FCB"/>
    <w:rsid w:val="004D4027"/>
    <w:rsid w:val="004D4054"/>
    <w:rsid w:val="004D406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7291"/>
    <w:rsid w:val="004D792F"/>
    <w:rsid w:val="004D7B13"/>
    <w:rsid w:val="004D7C69"/>
    <w:rsid w:val="004D7CAE"/>
    <w:rsid w:val="004D7CE2"/>
    <w:rsid w:val="004D7EF4"/>
    <w:rsid w:val="004E02AE"/>
    <w:rsid w:val="004E03B4"/>
    <w:rsid w:val="004E0480"/>
    <w:rsid w:val="004E0B50"/>
    <w:rsid w:val="004E1269"/>
    <w:rsid w:val="004E127A"/>
    <w:rsid w:val="004E15B8"/>
    <w:rsid w:val="004E15C8"/>
    <w:rsid w:val="004E1985"/>
    <w:rsid w:val="004E1CBE"/>
    <w:rsid w:val="004E21AE"/>
    <w:rsid w:val="004E21B1"/>
    <w:rsid w:val="004E241D"/>
    <w:rsid w:val="004E2B4D"/>
    <w:rsid w:val="004E3068"/>
    <w:rsid w:val="004E3469"/>
    <w:rsid w:val="004E39F5"/>
    <w:rsid w:val="004E3AC9"/>
    <w:rsid w:val="004E3E8F"/>
    <w:rsid w:val="004E3F8C"/>
    <w:rsid w:val="004E47A8"/>
    <w:rsid w:val="004E4832"/>
    <w:rsid w:val="004E4C94"/>
    <w:rsid w:val="004E519F"/>
    <w:rsid w:val="004E51C1"/>
    <w:rsid w:val="004E5728"/>
    <w:rsid w:val="004E577A"/>
    <w:rsid w:val="004E578B"/>
    <w:rsid w:val="004E5796"/>
    <w:rsid w:val="004E5864"/>
    <w:rsid w:val="004E5B7C"/>
    <w:rsid w:val="004E5DAB"/>
    <w:rsid w:val="004E6011"/>
    <w:rsid w:val="004E6408"/>
    <w:rsid w:val="004E6A4C"/>
    <w:rsid w:val="004E6F5F"/>
    <w:rsid w:val="004E7094"/>
    <w:rsid w:val="004E7322"/>
    <w:rsid w:val="004E759E"/>
    <w:rsid w:val="004E79C7"/>
    <w:rsid w:val="004E7FD8"/>
    <w:rsid w:val="004F0038"/>
    <w:rsid w:val="004F0146"/>
    <w:rsid w:val="004F02B7"/>
    <w:rsid w:val="004F0306"/>
    <w:rsid w:val="004F040F"/>
    <w:rsid w:val="004F068F"/>
    <w:rsid w:val="004F0907"/>
    <w:rsid w:val="004F0E9E"/>
    <w:rsid w:val="004F116A"/>
    <w:rsid w:val="004F120F"/>
    <w:rsid w:val="004F1364"/>
    <w:rsid w:val="004F1504"/>
    <w:rsid w:val="004F17BB"/>
    <w:rsid w:val="004F1AAF"/>
    <w:rsid w:val="004F27C1"/>
    <w:rsid w:val="004F2E96"/>
    <w:rsid w:val="004F3084"/>
    <w:rsid w:val="004F32D6"/>
    <w:rsid w:val="004F3814"/>
    <w:rsid w:val="004F38B8"/>
    <w:rsid w:val="004F39CC"/>
    <w:rsid w:val="004F3DE2"/>
    <w:rsid w:val="004F4200"/>
    <w:rsid w:val="004F4752"/>
    <w:rsid w:val="004F4BC6"/>
    <w:rsid w:val="004F4E83"/>
    <w:rsid w:val="004F4F44"/>
    <w:rsid w:val="004F5111"/>
    <w:rsid w:val="004F53C9"/>
    <w:rsid w:val="004F585E"/>
    <w:rsid w:val="004F5902"/>
    <w:rsid w:val="004F6413"/>
    <w:rsid w:val="004F680B"/>
    <w:rsid w:val="004F6F02"/>
    <w:rsid w:val="004F6F75"/>
    <w:rsid w:val="004F702C"/>
    <w:rsid w:val="004F705A"/>
    <w:rsid w:val="004F7094"/>
    <w:rsid w:val="004F71B3"/>
    <w:rsid w:val="004F73C6"/>
    <w:rsid w:val="004F7C41"/>
    <w:rsid w:val="004F7CCD"/>
    <w:rsid w:val="004F7D9E"/>
    <w:rsid w:val="004F7ED2"/>
    <w:rsid w:val="004F7FBE"/>
    <w:rsid w:val="005003F3"/>
    <w:rsid w:val="005005D6"/>
    <w:rsid w:val="0050060E"/>
    <w:rsid w:val="00500C74"/>
    <w:rsid w:val="00500CC0"/>
    <w:rsid w:val="005015A3"/>
    <w:rsid w:val="005017E8"/>
    <w:rsid w:val="00501E42"/>
    <w:rsid w:val="005028DE"/>
    <w:rsid w:val="00502A58"/>
    <w:rsid w:val="00502CBA"/>
    <w:rsid w:val="00503668"/>
    <w:rsid w:val="0050367A"/>
    <w:rsid w:val="00503993"/>
    <w:rsid w:val="00503F9D"/>
    <w:rsid w:val="0050469E"/>
    <w:rsid w:val="00504DBF"/>
    <w:rsid w:val="00504E92"/>
    <w:rsid w:val="00504ED6"/>
    <w:rsid w:val="00504F94"/>
    <w:rsid w:val="00505036"/>
    <w:rsid w:val="0050511F"/>
    <w:rsid w:val="00505255"/>
    <w:rsid w:val="005054BE"/>
    <w:rsid w:val="00505563"/>
    <w:rsid w:val="005057CF"/>
    <w:rsid w:val="00505ABC"/>
    <w:rsid w:val="00505CAD"/>
    <w:rsid w:val="005061F6"/>
    <w:rsid w:val="00506386"/>
    <w:rsid w:val="005064B1"/>
    <w:rsid w:val="005066E9"/>
    <w:rsid w:val="005068F9"/>
    <w:rsid w:val="00507091"/>
    <w:rsid w:val="0050732F"/>
    <w:rsid w:val="005074C4"/>
    <w:rsid w:val="00507997"/>
    <w:rsid w:val="005079CC"/>
    <w:rsid w:val="005101D2"/>
    <w:rsid w:val="00510507"/>
    <w:rsid w:val="005109A0"/>
    <w:rsid w:val="00510A4D"/>
    <w:rsid w:val="00511295"/>
    <w:rsid w:val="0051171D"/>
    <w:rsid w:val="005119D4"/>
    <w:rsid w:val="00511BBE"/>
    <w:rsid w:val="00511E1B"/>
    <w:rsid w:val="00512490"/>
    <w:rsid w:val="00512B5B"/>
    <w:rsid w:val="0051307E"/>
    <w:rsid w:val="00513228"/>
    <w:rsid w:val="0051353C"/>
    <w:rsid w:val="00513897"/>
    <w:rsid w:val="00513AD5"/>
    <w:rsid w:val="00514032"/>
    <w:rsid w:val="005146EF"/>
    <w:rsid w:val="00514799"/>
    <w:rsid w:val="00514A00"/>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7F5"/>
    <w:rsid w:val="005228AD"/>
    <w:rsid w:val="0052348B"/>
    <w:rsid w:val="00523529"/>
    <w:rsid w:val="00523B1E"/>
    <w:rsid w:val="00523BAE"/>
    <w:rsid w:val="00523C2E"/>
    <w:rsid w:val="005247E6"/>
    <w:rsid w:val="00524A24"/>
    <w:rsid w:val="00524C17"/>
    <w:rsid w:val="00525043"/>
    <w:rsid w:val="005251C5"/>
    <w:rsid w:val="005255D1"/>
    <w:rsid w:val="00526150"/>
    <w:rsid w:val="0052639B"/>
    <w:rsid w:val="005263E4"/>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301A1"/>
    <w:rsid w:val="005311E6"/>
    <w:rsid w:val="0053146F"/>
    <w:rsid w:val="005314C2"/>
    <w:rsid w:val="00531EBC"/>
    <w:rsid w:val="00531F7C"/>
    <w:rsid w:val="00531F9A"/>
    <w:rsid w:val="0053211B"/>
    <w:rsid w:val="00532AF5"/>
    <w:rsid w:val="00532B1E"/>
    <w:rsid w:val="005332E2"/>
    <w:rsid w:val="0053361F"/>
    <w:rsid w:val="00533905"/>
    <w:rsid w:val="00533D37"/>
    <w:rsid w:val="00533DE6"/>
    <w:rsid w:val="00533E42"/>
    <w:rsid w:val="00533F74"/>
    <w:rsid w:val="005341FA"/>
    <w:rsid w:val="005342C1"/>
    <w:rsid w:val="005344B5"/>
    <w:rsid w:val="00534502"/>
    <w:rsid w:val="0053462F"/>
    <w:rsid w:val="005349E3"/>
    <w:rsid w:val="00534BD0"/>
    <w:rsid w:val="00534DF6"/>
    <w:rsid w:val="00534F4A"/>
    <w:rsid w:val="00534FA5"/>
    <w:rsid w:val="00535076"/>
    <w:rsid w:val="00535148"/>
    <w:rsid w:val="0053594E"/>
    <w:rsid w:val="005359AD"/>
    <w:rsid w:val="00535D9F"/>
    <w:rsid w:val="00535E84"/>
    <w:rsid w:val="00535E8C"/>
    <w:rsid w:val="005360CD"/>
    <w:rsid w:val="005362B1"/>
    <w:rsid w:val="00536451"/>
    <w:rsid w:val="005365C0"/>
    <w:rsid w:val="005368BF"/>
    <w:rsid w:val="00536B19"/>
    <w:rsid w:val="00536E9E"/>
    <w:rsid w:val="00537507"/>
    <w:rsid w:val="00537542"/>
    <w:rsid w:val="00537962"/>
    <w:rsid w:val="00537B18"/>
    <w:rsid w:val="00537CBC"/>
    <w:rsid w:val="00537D83"/>
    <w:rsid w:val="00537DF8"/>
    <w:rsid w:val="00537F42"/>
    <w:rsid w:val="005400DC"/>
    <w:rsid w:val="005400E0"/>
    <w:rsid w:val="00540114"/>
    <w:rsid w:val="005403B0"/>
    <w:rsid w:val="00540BAC"/>
    <w:rsid w:val="00540E69"/>
    <w:rsid w:val="00540FBD"/>
    <w:rsid w:val="00541207"/>
    <w:rsid w:val="00541352"/>
    <w:rsid w:val="005415DB"/>
    <w:rsid w:val="00541718"/>
    <w:rsid w:val="00541844"/>
    <w:rsid w:val="00541A12"/>
    <w:rsid w:val="00541A72"/>
    <w:rsid w:val="00541D60"/>
    <w:rsid w:val="00541E94"/>
    <w:rsid w:val="00541FFA"/>
    <w:rsid w:val="005425B5"/>
    <w:rsid w:val="00542C90"/>
    <w:rsid w:val="00542CF9"/>
    <w:rsid w:val="00542DB3"/>
    <w:rsid w:val="00542ECC"/>
    <w:rsid w:val="005433D9"/>
    <w:rsid w:val="005434F9"/>
    <w:rsid w:val="00543605"/>
    <w:rsid w:val="0054367D"/>
    <w:rsid w:val="00543845"/>
    <w:rsid w:val="0054388E"/>
    <w:rsid w:val="00543F6E"/>
    <w:rsid w:val="005442F5"/>
    <w:rsid w:val="005443E2"/>
    <w:rsid w:val="00544452"/>
    <w:rsid w:val="0054481A"/>
    <w:rsid w:val="00544A3E"/>
    <w:rsid w:val="00544B8F"/>
    <w:rsid w:val="00545261"/>
    <w:rsid w:val="005456FD"/>
    <w:rsid w:val="005458EA"/>
    <w:rsid w:val="00546127"/>
    <w:rsid w:val="0054725D"/>
    <w:rsid w:val="00547B53"/>
    <w:rsid w:val="00547D83"/>
    <w:rsid w:val="005501BF"/>
    <w:rsid w:val="00550812"/>
    <w:rsid w:val="005508BC"/>
    <w:rsid w:val="005508D9"/>
    <w:rsid w:val="00550A5B"/>
    <w:rsid w:val="00550B96"/>
    <w:rsid w:val="00550FF8"/>
    <w:rsid w:val="0055125A"/>
    <w:rsid w:val="005515A9"/>
    <w:rsid w:val="0055161E"/>
    <w:rsid w:val="0055167A"/>
    <w:rsid w:val="00552449"/>
    <w:rsid w:val="00552688"/>
    <w:rsid w:val="00552864"/>
    <w:rsid w:val="00552AA7"/>
    <w:rsid w:val="00552FA4"/>
    <w:rsid w:val="00552FB3"/>
    <w:rsid w:val="0055305E"/>
    <w:rsid w:val="0055322A"/>
    <w:rsid w:val="0055340D"/>
    <w:rsid w:val="00553559"/>
    <w:rsid w:val="005537FC"/>
    <w:rsid w:val="00553841"/>
    <w:rsid w:val="00553AF5"/>
    <w:rsid w:val="00554D3B"/>
    <w:rsid w:val="005551AB"/>
    <w:rsid w:val="005552ED"/>
    <w:rsid w:val="00555438"/>
    <w:rsid w:val="005554AD"/>
    <w:rsid w:val="00555AAC"/>
    <w:rsid w:val="00555B96"/>
    <w:rsid w:val="00555C65"/>
    <w:rsid w:val="00555E69"/>
    <w:rsid w:val="00555E92"/>
    <w:rsid w:val="00555F2F"/>
    <w:rsid w:val="00555F3E"/>
    <w:rsid w:val="0055647D"/>
    <w:rsid w:val="00556787"/>
    <w:rsid w:val="00556926"/>
    <w:rsid w:val="00556AA9"/>
    <w:rsid w:val="00556B1F"/>
    <w:rsid w:val="00556CAB"/>
    <w:rsid w:val="005575B5"/>
    <w:rsid w:val="00557635"/>
    <w:rsid w:val="005577D7"/>
    <w:rsid w:val="00557B30"/>
    <w:rsid w:val="00557C41"/>
    <w:rsid w:val="0056029F"/>
    <w:rsid w:val="005602DF"/>
    <w:rsid w:val="00560347"/>
    <w:rsid w:val="00560D8D"/>
    <w:rsid w:val="00560FFF"/>
    <w:rsid w:val="00561931"/>
    <w:rsid w:val="00561CDA"/>
    <w:rsid w:val="00561DC0"/>
    <w:rsid w:val="00561E70"/>
    <w:rsid w:val="00562003"/>
    <w:rsid w:val="005622A4"/>
    <w:rsid w:val="005625B8"/>
    <w:rsid w:val="005625D6"/>
    <w:rsid w:val="00562A7C"/>
    <w:rsid w:val="00562AA9"/>
    <w:rsid w:val="00562BDC"/>
    <w:rsid w:val="0056308C"/>
    <w:rsid w:val="0056320A"/>
    <w:rsid w:val="0056320F"/>
    <w:rsid w:val="00563271"/>
    <w:rsid w:val="0056337F"/>
    <w:rsid w:val="0056423F"/>
    <w:rsid w:val="005644D1"/>
    <w:rsid w:val="00564807"/>
    <w:rsid w:val="0056519C"/>
    <w:rsid w:val="00565A9C"/>
    <w:rsid w:val="00565B3D"/>
    <w:rsid w:val="00565C98"/>
    <w:rsid w:val="00565CF1"/>
    <w:rsid w:val="0056615B"/>
    <w:rsid w:val="00566560"/>
    <w:rsid w:val="00566B6E"/>
    <w:rsid w:val="00566F32"/>
    <w:rsid w:val="00567006"/>
    <w:rsid w:val="005678F0"/>
    <w:rsid w:val="00567B39"/>
    <w:rsid w:val="00570178"/>
    <w:rsid w:val="005701AC"/>
    <w:rsid w:val="00570B41"/>
    <w:rsid w:val="00570B9E"/>
    <w:rsid w:val="00570EC0"/>
    <w:rsid w:val="005711C8"/>
    <w:rsid w:val="00571A12"/>
    <w:rsid w:val="00572138"/>
    <w:rsid w:val="00572161"/>
    <w:rsid w:val="00572189"/>
    <w:rsid w:val="005726FE"/>
    <w:rsid w:val="005730BA"/>
    <w:rsid w:val="005731A6"/>
    <w:rsid w:val="0057329A"/>
    <w:rsid w:val="0057367D"/>
    <w:rsid w:val="00573687"/>
    <w:rsid w:val="00573E69"/>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835"/>
    <w:rsid w:val="00576ADB"/>
    <w:rsid w:val="00576F91"/>
    <w:rsid w:val="0057738D"/>
    <w:rsid w:val="0057745B"/>
    <w:rsid w:val="00577601"/>
    <w:rsid w:val="00577A1F"/>
    <w:rsid w:val="00577BF1"/>
    <w:rsid w:val="00577D52"/>
    <w:rsid w:val="00580354"/>
    <w:rsid w:val="005803F5"/>
    <w:rsid w:val="005808CD"/>
    <w:rsid w:val="00580A38"/>
    <w:rsid w:val="0058123D"/>
    <w:rsid w:val="005815C3"/>
    <w:rsid w:val="005818C8"/>
    <w:rsid w:val="00581A63"/>
    <w:rsid w:val="00581B33"/>
    <w:rsid w:val="00581BF4"/>
    <w:rsid w:val="00581D1B"/>
    <w:rsid w:val="00581EBB"/>
    <w:rsid w:val="00582077"/>
    <w:rsid w:val="0058211C"/>
    <w:rsid w:val="00582151"/>
    <w:rsid w:val="00582473"/>
    <w:rsid w:val="005828C1"/>
    <w:rsid w:val="00582C22"/>
    <w:rsid w:val="00582C31"/>
    <w:rsid w:val="00583936"/>
    <w:rsid w:val="005839D9"/>
    <w:rsid w:val="00583DDC"/>
    <w:rsid w:val="005841E6"/>
    <w:rsid w:val="0058443F"/>
    <w:rsid w:val="005845BE"/>
    <w:rsid w:val="0058463D"/>
    <w:rsid w:val="005849C2"/>
    <w:rsid w:val="00584B03"/>
    <w:rsid w:val="00584DF2"/>
    <w:rsid w:val="00584F3B"/>
    <w:rsid w:val="00585A49"/>
    <w:rsid w:val="00585AFE"/>
    <w:rsid w:val="005860AF"/>
    <w:rsid w:val="005860B5"/>
    <w:rsid w:val="005863FB"/>
    <w:rsid w:val="0058647B"/>
    <w:rsid w:val="0058648D"/>
    <w:rsid w:val="00586684"/>
    <w:rsid w:val="00586BD2"/>
    <w:rsid w:val="00586D99"/>
    <w:rsid w:val="00587848"/>
    <w:rsid w:val="00587A8E"/>
    <w:rsid w:val="00587E75"/>
    <w:rsid w:val="00587FE0"/>
    <w:rsid w:val="0059027F"/>
    <w:rsid w:val="00590407"/>
    <w:rsid w:val="00590A80"/>
    <w:rsid w:val="00590DDD"/>
    <w:rsid w:val="00590E08"/>
    <w:rsid w:val="00590EC7"/>
    <w:rsid w:val="00590FDD"/>
    <w:rsid w:val="005914DC"/>
    <w:rsid w:val="0059155C"/>
    <w:rsid w:val="005916A7"/>
    <w:rsid w:val="00591C73"/>
    <w:rsid w:val="00591EE8"/>
    <w:rsid w:val="00592711"/>
    <w:rsid w:val="00592741"/>
    <w:rsid w:val="0059275C"/>
    <w:rsid w:val="00592A3B"/>
    <w:rsid w:val="00592D29"/>
    <w:rsid w:val="005934B8"/>
    <w:rsid w:val="0059368B"/>
    <w:rsid w:val="0059399C"/>
    <w:rsid w:val="00594211"/>
    <w:rsid w:val="0059426E"/>
    <w:rsid w:val="00594308"/>
    <w:rsid w:val="00594318"/>
    <w:rsid w:val="00594340"/>
    <w:rsid w:val="00594757"/>
    <w:rsid w:val="00594841"/>
    <w:rsid w:val="0059498F"/>
    <w:rsid w:val="00594AAF"/>
    <w:rsid w:val="00594C3E"/>
    <w:rsid w:val="00594E11"/>
    <w:rsid w:val="00595038"/>
    <w:rsid w:val="0059514C"/>
    <w:rsid w:val="005952F1"/>
    <w:rsid w:val="0059568C"/>
    <w:rsid w:val="0059579A"/>
    <w:rsid w:val="00595A7F"/>
    <w:rsid w:val="00595A9F"/>
    <w:rsid w:val="00595B38"/>
    <w:rsid w:val="00595DF1"/>
    <w:rsid w:val="00596027"/>
    <w:rsid w:val="00596458"/>
    <w:rsid w:val="00596BDB"/>
    <w:rsid w:val="00596BF8"/>
    <w:rsid w:val="00597143"/>
    <w:rsid w:val="005971E1"/>
    <w:rsid w:val="0059730E"/>
    <w:rsid w:val="005976E6"/>
    <w:rsid w:val="005976EC"/>
    <w:rsid w:val="00597A50"/>
    <w:rsid w:val="00597DB6"/>
    <w:rsid w:val="00597F38"/>
    <w:rsid w:val="005A0188"/>
    <w:rsid w:val="005A02B8"/>
    <w:rsid w:val="005A0475"/>
    <w:rsid w:val="005A0591"/>
    <w:rsid w:val="005A078E"/>
    <w:rsid w:val="005A0DDA"/>
    <w:rsid w:val="005A1855"/>
    <w:rsid w:val="005A1CF9"/>
    <w:rsid w:val="005A1D16"/>
    <w:rsid w:val="005A1F16"/>
    <w:rsid w:val="005A2010"/>
    <w:rsid w:val="005A229A"/>
    <w:rsid w:val="005A23D5"/>
    <w:rsid w:val="005A243A"/>
    <w:rsid w:val="005A2BF4"/>
    <w:rsid w:val="005A2CCC"/>
    <w:rsid w:val="005A2D59"/>
    <w:rsid w:val="005A3691"/>
    <w:rsid w:val="005A387D"/>
    <w:rsid w:val="005A3FFC"/>
    <w:rsid w:val="005A4302"/>
    <w:rsid w:val="005A490C"/>
    <w:rsid w:val="005A4ACC"/>
    <w:rsid w:val="005A4C2A"/>
    <w:rsid w:val="005A4CF4"/>
    <w:rsid w:val="005A5326"/>
    <w:rsid w:val="005A5490"/>
    <w:rsid w:val="005A5642"/>
    <w:rsid w:val="005A58CA"/>
    <w:rsid w:val="005A5B6F"/>
    <w:rsid w:val="005A618D"/>
    <w:rsid w:val="005A68CF"/>
    <w:rsid w:val="005A696B"/>
    <w:rsid w:val="005A6B88"/>
    <w:rsid w:val="005A7131"/>
    <w:rsid w:val="005A71B5"/>
    <w:rsid w:val="005A73AC"/>
    <w:rsid w:val="005A7589"/>
    <w:rsid w:val="005A7A19"/>
    <w:rsid w:val="005A7F30"/>
    <w:rsid w:val="005B0315"/>
    <w:rsid w:val="005B04AB"/>
    <w:rsid w:val="005B08BD"/>
    <w:rsid w:val="005B0E78"/>
    <w:rsid w:val="005B0E83"/>
    <w:rsid w:val="005B1255"/>
    <w:rsid w:val="005B16EE"/>
    <w:rsid w:val="005B196A"/>
    <w:rsid w:val="005B1B4C"/>
    <w:rsid w:val="005B1D10"/>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C5"/>
    <w:rsid w:val="005B34EB"/>
    <w:rsid w:val="005B3555"/>
    <w:rsid w:val="005B3651"/>
    <w:rsid w:val="005B367C"/>
    <w:rsid w:val="005B36EC"/>
    <w:rsid w:val="005B3BE6"/>
    <w:rsid w:val="005B3F28"/>
    <w:rsid w:val="005B40FE"/>
    <w:rsid w:val="005B4540"/>
    <w:rsid w:val="005B457A"/>
    <w:rsid w:val="005B4742"/>
    <w:rsid w:val="005B488C"/>
    <w:rsid w:val="005B4DBA"/>
    <w:rsid w:val="005B5161"/>
    <w:rsid w:val="005B540D"/>
    <w:rsid w:val="005B5799"/>
    <w:rsid w:val="005B5915"/>
    <w:rsid w:val="005B5C71"/>
    <w:rsid w:val="005B6534"/>
    <w:rsid w:val="005B69AE"/>
    <w:rsid w:val="005B6B34"/>
    <w:rsid w:val="005B7B24"/>
    <w:rsid w:val="005B7B5F"/>
    <w:rsid w:val="005B7CBE"/>
    <w:rsid w:val="005C015D"/>
    <w:rsid w:val="005C0724"/>
    <w:rsid w:val="005C105E"/>
    <w:rsid w:val="005C10AF"/>
    <w:rsid w:val="005C1174"/>
    <w:rsid w:val="005C1175"/>
    <w:rsid w:val="005C14AD"/>
    <w:rsid w:val="005C1516"/>
    <w:rsid w:val="005C1871"/>
    <w:rsid w:val="005C1943"/>
    <w:rsid w:val="005C1C40"/>
    <w:rsid w:val="005C1E36"/>
    <w:rsid w:val="005C1EBC"/>
    <w:rsid w:val="005C1F8F"/>
    <w:rsid w:val="005C1FE0"/>
    <w:rsid w:val="005C2128"/>
    <w:rsid w:val="005C2562"/>
    <w:rsid w:val="005C2686"/>
    <w:rsid w:val="005C2705"/>
    <w:rsid w:val="005C3014"/>
    <w:rsid w:val="005C30B7"/>
    <w:rsid w:val="005C3234"/>
    <w:rsid w:val="005C3442"/>
    <w:rsid w:val="005C38FB"/>
    <w:rsid w:val="005C39CE"/>
    <w:rsid w:val="005C3B0C"/>
    <w:rsid w:val="005C4035"/>
    <w:rsid w:val="005C4327"/>
    <w:rsid w:val="005C4394"/>
    <w:rsid w:val="005C49BF"/>
    <w:rsid w:val="005C4BC0"/>
    <w:rsid w:val="005C5088"/>
    <w:rsid w:val="005C51B4"/>
    <w:rsid w:val="005C53CD"/>
    <w:rsid w:val="005C55E1"/>
    <w:rsid w:val="005C5631"/>
    <w:rsid w:val="005C577F"/>
    <w:rsid w:val="005C5E51"/>
    <w:rsid w:val="005C5F06"/>
    <w:rsid w:val="005C6FFB"/>
    <w:rsid w:val="005C70AD"/>
    <w:rsid w:val="005C70E3"/>
    <w:rsid w:val="005C724E"/>
    <w:rsid w:val="005C7364"/>
    <w:rsid w:val="005C7375"/>
    <w:rsid w:val="005C7563"/>
    <w:rsid w:val="005C7C76"/>
    <w:rsid w:val="005C7D83"/>
    <w:rsid w:val="005C7EA7"/>
    <w:rsid w:val="005C7F43"/>
    <w:rsid w:val="005C7FC2"/>
    <w:rsid w:val="005D02C8"/>
    <w:rsid w:val="005D079E"/>
    <w:rsid w:val="005D0A7A"/>
    <w:rsid w:val="005D0C6E"/>
    <w:rsid w:val="005D0D8C"/>
    <w:rsid w:val="005D0EB6"/>
    <w:rsid w:val="005D1194"/>
    <w:rsid w:val="005D134D"/>
    <w:rsid w:val="005D14C6"/>
    <w:rsid w:val="005D1A90"/>
    <w:rsid w:val="005D1B38"/>
    <w:rsid w:val="005D1FBB"/>
    <w:rsid w:val="005D2036"/>
    <w:rsid w:val="005D2564"/>
    <w:rsid w:val="005D25B5"/>
    <w:rsid w:val="005D26BE"/>
    <w:rsid w:val="005D2E9E"/>
    <w:rsid w:val="005D2F66"/>
    <w:rsid w:val="005D2FF4"/>
    <w:rsid w:val="005D321C"/>
    <w:rsid w:val="005D337B"/>
    <w:rsid w:val="005D3389"/>
    <w:rsid w:val="005D37AB"/>
    <w:rsid w:val="005D3C4F"/>
    <w:rsid w:val="005D4008"/>
    <w:rsid w:val="005D4039"/>
    <w:rsid w:val="005D46FD"/>
    <w:rsid w:val="005D545E"/>
    <w:rsid w:val="005D547F"/>
    <w:rsid w:val="005D591D"/>
    <w:rsid w:val="005D596D"/>
    <w:rsid w:val="005D59C6"/>
    <w:rsid w:val="005D5C0A"/>
    <w:rsid w:val="005D5C66"/>
    <w:rsid w:val="005D5D43"/>
    <w:rsid w:val="005D6220"/>
    <w:rsid w:val="005D69D1"/>
    <w:rsid w:val="005D7395"/>
    <w:rsid w:val="005D7641"/>
    <w:rsid w:val="005D772F"/>
    <w:rsid w:val="005D7975"/>
    <w:rsid w:val="005D7BC7"/>
    <w:rsid w:val="005E01A2"/>
    <w:rsid w:val="005E0296"/>
    <w:rsid w:val="005E0958"/>
    <w:rsid w:val="005E09B0"/>
    <w:rsid w:val="005E0AB3"/>
    <w:rsid w:val="005E118D"/>
    <w:rsid w:val="005E145B"/>
    <w:rsid w:val="005E1DD0"/>
    <w:rsid w:val="005E1EDD"/>
    <w:rsid w:val="005E2034"/>
    <w:rsid w:val="005E22BD"/>
    <w:rsid w:val="005E2504"/>
    <w:rsid w:val="005E2803"/>
    <w:rsid w:val="005E28AF"/>
    <w:rsid w:val="005E2A35"/>
    <w:rsid w:val="005E2B6B"/>
    <w:rsid w:val="005E3226"/>
    <w:rsid w:val="005E339F"/>
    <w:rsid w:val="005E365E"/>
    <w:rsid w:val="005E3927"/>
    <w:rsid w:val="005E3E19"/>
    <w:rsid w:val="005E3EDA"/>
    <w:rsid w:val="005E3F2B"/>
    <w:rsid w:val="005E429C"/>
    <w:rsid w:val="005E44CC"/>
    <w:rsid w:val="005E4525"/>
    <w:rsid w:val="005E46D1"/>
    <w:rsid w:val="005E47D0"/>
    <w:rsid w:val="005E48CC"/>
    <w:rsid w:val="005E4B81"/>
    <w:rsid w:val="005E4BB0"/>
    <w:rsid w:val="005E52D7"/>
    <w:rsid w:val="005E54F1"/>
    <w:rsid w:val="005E55D7"/>
    <w:rsid w:val="005E58B6"/>
    <w:rsid w:val="005E5B39"/>
    <w:rsid w:val="005E5CB0"/>
    <w:rsid w:val="005E630D"/>
    <w:rsid w:val="005E6705"/>
    <w:rsid w:val="005E69EF"/>
    <w:rsid w:val="005E713B"/>
    <w:rsid w:val="005E724A"/>
    <w:rsid w:val="005E724E"/>
    <w:rsid w:val="005E7277"/>
    <w:rsid w:val="005E7B17"/>
    <w:rsid w:val="005E7C48"/>
    <w:rsid w:val="005F0071"/>
    <w:rsid w:val="005F0409"/>
    <w:rsid w:val="005F082D"/>
    <w:rsid w:val="005F0E68"/>
    <w:rsid w:val="005F0E89"/>
    <w:rsid w:val="005F104E"/>
    <w:rsid w:val="005F111C"/>
    <w:rsid w:val="005F1282"/>
    <w:rsid w:val="005F1392"/>
    <w:rsid w:val="005F1462"/>
    <w:rsid w:val="005F16F1"/>
    <w:rsid w:val="005F1A21"/>
    <w:rsid w:val="005F1A7D"/>
    <w:rsid w:val="005F1CC5"/>
    <w:rsid w:val="005F1D38"/>
    <w:rsid w:val="005F1FBE"/>
    <w:rsid w:val="005F1FE2"/>
    <w:rsid w:val="005F26DB"/>
    <w:rsid w:val="005F2A5A"/>
    <w:rsid w:val="005F2D66"/>
    <w:rsid w:val="005F30CF"/>
    <w:rsid w:val="005F3209"/>
    <w:rsid w:val="005F3391"/>
    <w:rsid w:val="005F3B30"/>
    <w:rsid w:val="005F3C50"/>
    <w:rsid w:val="005F4084"/>
    <w:rsid w:val="005F4137"/>
    <w:rsid w:val="005F460F"/>
    <w:rsid w:val="005F481B"/>
    <w:rsid w:val="005F4BDC"/>
    <w:rsid w:val="005F4E6B"/>
    <w:rsid w:val="005F4FAB"/>
    <w:rsid w:val="005F4FD4"/>
    <w:rsid w:val="005F506C"/>
    <w:rsid w:val="005F508E"/>
    <w:rsid w:val="005F514C"/>
    <w:rsid w:val="005F53D6"/>
    <w:rsid w:val="005F5599"/>
    <w:rsid w:val="005F592F"/>
    <w:rsid w:val="005F5BAD"/>
    <w:rsid w:val="005F5BC8"/>
    <w:rsid w:val="005F5D06"/>
    <w:rsid w:val="005F5DCE"/>
    <w:rsid w:val="005F5E0F"/>
    <w:rsid w:val="005F5EC0"/>
    <w:rsid w:val="005F62FB"/>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06E"/>
    <w:rsid w:val="00601131"/>
    <w:rsid w:val="00601145"/>
    <w:rsid w:val="006011B0"/>
    <w:rsid w:val="0060150C"/>
    <w:rsid w:val="00601517"/>
    <w:rsid w:val="006017E2"/>
    <w:rsid w:val="00601A94"/>
    <w:rsid w:val="00601EDD"/>
    <w:rsid w:val="00602332"/>
    <w:rsid w:val="0060297E"/>
    <w:rsid w:val="00602D9D"/>
    <w:rsid w:val="00602F37"/>
    <w:rsid w:val="00603039"/>
    <w:rsid w:val="006030C3"/>
    <w:rsid w:val="00603253"/>
    <w:rsid w:val="00603351"/>
    <w:rsid w:val="00603836"/>
    <w:rsid w:val="00603893"/>
    <w:rsid w:val="00604004"/>
    <w:rsid w:val="00604224"/>
    <w:rsid w:val="006047B9"/>
    <w:rsid w:val="006049B6"/>
    <w:rsid w:val="00604BB3"/>
    <w:rsid w:val="0060534C"/>
    <w:rsid w:val="00605580"/>
    <w:rsid w:val="006056DF"/>
    <w:rsid w:val="00605798"/>
    <w:rsid w:val="00605AA9"/>
    <w:rsid w:val="00605D6B"/>
    <w:rsid w:val="006061DE"/>
    <w:rsid w:val="0060639F"/>
    <w:rsid w:val="00606B01"/>
    <w:rsid w:val="00607327"/>
    <w:rsid w:val="0060732B"/>
    <w:rsid w:val="006077F9"/>
    <w:rsid w:val="006078B5"/>
    <w:rsid w:val="00607A4E"/>
    <w:rsid w:val="00607B62"/>
    <w:rsid w:val="00607DB5"/>
    <w:rsid w:val="00607F19"/>
    <w:rsid w:val="006107CB"/>
    <w:rsid w:val="0061091F"/>
    <w:rsid w:val="00610BA8"/>
    <w:rsid w:val="00610EFF"/>
    <w:rsid w:val="00611128"/>
    <w:rsid w:val="006118BE"/>
    <w:rsid w:val="00611EC6"/>
    <w:rsid w:val="00612085"/>
    <w:rsid w:val="0061255D"/>
    <w:rsid w:val="00612975"/>
    <w:rsid w:val="00613037"/>
    <w:rsid w:val="006131C2"/>
    <w:rsid w:val="006133E4"/>
    <w:rsid w:val="00613716"/>
    <w:rsid w:val="0061382A"/>
    <w:rsid w:val="006139C0"/>
    <w:rsid w:val="00613C17"/>
    <w:rsid w:val="00614327"/>
    <w:rsid w:val="0061436C"/>
    <w:rsid w:val="006148E7"/>
    <w:rsid w:val="00614D10"/>
    <w:rsid w:val="00614DD3"/>
    <w:rsid w:val="006152C9"/>
    <w:rsid w:val="00615994"/>
    <w:rsid w:val="00615A3A"/>
    <w:rsid w:val="00615A8C"/>
    <w:rsid w:val="00615B5C"/>
    <w:rsid w:val="00615BDB"/>
    <w:rsid w:val="00615C10"/>
    <w:rsid w:val="00615CB1"/>
    <w:rsid w:val="00615D77"/>
    <w:rsid w:val="00615D88"/>
    <w:rsid w:val="00615F2C"/>
    <w:rsid w:val="00615FF5"/>
    <w:rsid w:val="00616043"/>
    <w:rsid w:val="00616330"/>
    <w:rsid w:val="00616AB6"/>
    <w:rsid w:val="00616F0A"/>
    <w:rsid w:val="00617117"/>
    <w:rsid w:val="00617301"/>
    <w:rsid w:val="0061743E"/>
    <w:rsid w:val="00617606"/>
    <w:rsid w:val="0061760E"/>
    <w:rsid w:val="006177FE"/>
    <w:rsid w:val="006178E4"/>
    <w:rsid w:val="00617D7C"/>
    <w:rsid w:val="006201CE"/>
    <w:rsid w:val="006201DC"/>
    <w:rsid w:val="00620B19"/>
    <w:rsid w:val="00620E81"/>
    <w:rsid w:val="00620F3D"/>
    <w:rsid w:val="00620FCD"/>
    <w:rsid w:val="00621018"/>
    <w:rsid w:val="006210F6"/>
    <w:rsid w:val="0062172A"/>
    <w:rsid w:val="0062196D"/>
    <w:rsid w:val="00621D35"/>
    <w:rsid w:val="006223CD"/>
    <w:rsid w:val="00622572"/>
    <w:rsid w:val="00622697"/>
    <w:rsid w:val="0062307E"/>
    <w:rsid w:val="006233CB"/>
    <w:rsid w:val="006235BF"/>
    <w:rsid w:val="006238F3"/>
    <w:rsid w:val="00623FCD"/>
    <w:rsid w:val="006248DD"/>
    <w:rsid w:val="00624901"/>
    <w:rsid w:val="00624A06"/>
    <w:rsid w:val="00624DA9"/>
    <w:rsid w:val="00625492"/>
    <w:rsid w:val="006255CB"/>
    <w:rsid w:val="006259C7"/>
    <w:rsid w:val="00625A19"/>
    <w:rsid w:val="00625B69"/>
    <w:rsid w:val="00626199"/>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6C2"/>
    <w:rsid w:val="00633960"/>
    <w:rsid w:val="00633BCB"/>
    <w:rsid w:val="00633E1C"/>
    <w:rsid w:val="00634358"/>
    <w:rsid w:val="0063477E"/>
    <w:rsid w:val="00634B47"/>
    <w:rsid w:val="00634B5C"/>
    <w:rsid w:val="00634E4E"/>
    <w:rsid w:val="00634FDC"/>
    <w:rsid w:val="0063520D"/>
    <w:rsid w:val="006355F1"/>
    <w:rsid w:val="006357D7"/>
    <w:rsid w:val="00635989"/>
    <w:rsid w:val="00636209"/>
    <w:rsid w:val="00636335"/>
    <w:rsid w:val="00636C08"/>
    <w:rsid w:val="006377B8"/>
    <w:rsid w:val="0063798E"/>
    <w:rsid w:val="00637AB1"/>
    <w:rsid w:val="00640233"/>
    <w:rsid w:val="0064063A"/>
    <w:rsid w:val="00640687"/>
    <w:rsid w:val="006407A8"/>
    <w:rsid w:val="00640B20"/>
    <w:rsid w:val="00640F9C"/>
    <w:rsid w:val="006419A8"/>
    <w:rsid w:val="00641B3F"/>
    <w:rsid w:val="00641B7E"/>
    <w:rsid w:val="00641C49"/>
    <w:rsid w:val="0064248F"/>
    <w:rsid w:val="00642752"/>
    <w:rsid w:val="00642A83"/>
    <w:rsid w:val="00642BB1"/>
    <w:rsid w:val="00642CD1"/>
    <w:rsid w:val="00642F3F"/>
    <w:rsid w:val="00643083"/>
    <w:rsid w:val="006430EB"/>
    <w:rsid w:val="00643441"/>
    <w:rsid w:val="006434A3"/>
    <w:rsid w:val="00643750"/>
    <w:rsid w:val="00643AED"/>
    <w:rsid w:val="00643C08"/>
    <w:rsid w:val="00643DA7"/>
    <w:rsid w:val="00643E6B"/>
    <w:rsid w:val="00644043"/>
    <w:rsid w:val="0064406D"/>
    <w:rsid w:val="0064425C"/>
    <w:rsid w:val="00644D98"/>
    <w:rsid w:val="00644E45"/>
    <w:rsid w:val="00645044"/>
    <w:rsid w:val="0064521C"/>
    <w:rsid w:val="00645417"/>
    <w:rsid w:val="0064573E"/>
    <w:rsid w:val="006458B7"/>
    <w:rsid w:val="00645B3F"/>
    <w:rsid w:val="00645E63"/>
    <w:rsid w:val="006464DD"/>
    <w:rsid w:val="006465F1"/>
    <w:rsid w:val="00647423"/>
    <w:rsid w:val="00647880"/>
    <w:rsid w:val="00647D56"/>
    <w:rsid w:val="00647F50"/>
    <w:rsid w:val="0065002D"/>
    <w:rsid w:val="0065003C"/>
    <w:rsid w:val="006501ED"/>
    <w:rsid w:val="0065053F"/>
    <w:rsid w:val="00650F32"/>
    <w:rsid w:val="00651099"/>
    <w:rsid w:val="006512EA"/>
    <w:rsid w:val="006515BC"/>
    <w:rsid w:val="00651642"/>
    <w:rsid w:val="006517FD"/>
    <w:rsid w:val="00651A61"/>
    <w:rsid w:val="0065212D"/>
    <w:rsid w:val="0065236F"/>
    <w:rsid w:val="006526FB"/>
    <w:rsid w:val="00652D56"/>
    <w:rsid w:val="00652EF3"/>
    <w:rsid w:val="00653424"/>
    <w:rsid w:val="006534AD"/>
    <w:rsid w:val="006534C9"/>
    <w:rsid w:val="00653870"/>
    <w:rsid w:val="00653993"/>
    <w:rsid w:val="00653A11"/>
    <w:rsid w:val="00653A14"/>
    <w:rsid w:val="00653BCF"/>
    <w:rsid w:val="006540E6"/>
    <w:rsid w:val="0065427B"/>
    <w:rsid w:val="006545C1"/>
    <w:rsid w:val="00655195"/>
    <w:rsid w:val="00655341"/>
    <w:rsid w:val="00655734"/>
    <w:rsid w:val="006557DC"/>
    <w:rsid w:val="006557E3"/>
    <w:rsid w:val="00655D94"/>
    <w:rsid w:val="00655FDD"/>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3A2"/>
    <w:rsid w:val="00661791"/>
    <w:rsid w:val="00661EA6"/>
    <w:rsid w:val="00662477"/>
    <w:rsid w:val="006627A0"/>
    <w:rsid w:val="00662A35"/>
    <w:rsid w:val="00662B4D"/>
    <w:rsid w:val="00662B61"/>
    <w:rsid w:val="00662BB1"/>
    <w:rsid w:val="00662DF7"/>
    <w:rsid w:val="00662F6A"/>
    <w:rsid w:val="00662FB7"/>
    <w:rsid w:val="006634B8"/>
    <w:rsid w:val="006635B2"/>
    <w:rsid w:val="0066385E"/>
    <w:rsid w:val="00663EE4"/>
    <w:rsid w:val="00664270"/>
    <w:rsid w:val="006645C3"/>
    <w:rsid w:val="006645CB"/>
    <w:rsid w:val="006647B8"/>
    <w:rsid w:val="00664B13"/>
    <w:rsid w:val="00664B42"/>
    <w:rsid w:val="00664C2F"/>
    <w:rsid w:val="00664E57"/>
    <w:rsid w:val="00665044"/>
    <w:rsid w:val="0066518E"/>
    <w:rsid w:val="0066519B"/>
    <w:rsid w:val="00665530"/>
    <w:rsid w:val="00665921"/>
    <w:rsid w:val="00665A5C"/>
    <w:rsid w:val="00665B1A"/>
    <w:rsid w:val="006662F6"/>
    <w:rsid w:val="006663DD"/>
    <w:rsid w:val="00666A1E"/>
    <w:rsid w:val="006670A4"/>
    <w:rsid w:val="00667377"/>
    <w:rsid w:val="00667695"/>
    <w:rsid w:val="006676C8"/>
    <w:rsid w:val="006678AE"/>
    <w:rsid w:val="00667961"/>
    <w:rsid w:val="00667E83"/>
    <w:rsid w:val="00670407"/>
    <w:rsid w:val="006706D6"/>
    <w:rsid w:val="00670862"/>
    <w:rsid w:val="00670E86"/>
    <w:rsid w:val="00670EED"/>
    <w:rsid w:val="00670F1B"/>
    <w:rsid w:val="006710BE"/>
    <w:rsid w:val="00671453"/>
    <w:rsid w:val="00671C58"/>
    <w:rsid w:val="006728AA"/>
    <w:rsid w:val="00672C86"/>
    <w:rsid w:val="00672E52"/>
    <w:rsid w:val="00673128"/>
    <w:rsid w:val="006731FE"/>
    <w:rsid w:val="006735B3"/>
    <w:rsid w:val="00673BF4"/>
    <w:rsid w:val="00673D46"/>
    <w:rsid w:val="006744F5"/>
    <w:rsid w:val="00674542"/>
    <w:rsid w:val="00674695"/>
    <w:rsid w:val="00674974"/>
    <w:rsid w:val="00675415"/>
    <w:rsid w:val="00675513"/>
    <w:rsid w:val="0067593B"/>
    <w:rsid w:val="00675A33"/>
    <w:rsid w:val="00675C69"/>
    <w:rsid w:val="0067628D"/>
    <w:rsid w:val="00676794"/>
    <w:rsid w:val="00676CF0"/>
    <w:rsid w:val="0067769D"/>
    <w:rsid w:val="00677921"/>
    <w:rsid w:val="00677DDC"/>
    <w:rsid w:val="0068019C"/>
    <w:rsid w:val="006804AC"/>
    <w:rsid w:val="00680617"/>
    <w:rsid w:val="00680BDF"/>
    <w:rsid w:val="00680FE3"/>
    <w:rsid w:val="006811C4"/>
    <w:rsid w:val="00681373"/>
    <w:rsid w:val="00681433"/>
    <w:rsid w:val="0068172E"/>
    <w:rsid w:val="0068173F"/>
    <w:rsid w:val="00681C7F"/>
    <w:rsid w:val="00681E18"/>
    <w:rsid w:val="006826A1"/>
    <w:rsid w:val="006826B6"/>
    <w:rsid w:val="00682AF5"/>
    <w:rsid w:val="00682B1F"/>
    <w:rsid w:val="00682C54"/>
    <w:rsid w:val="00682E04"/>
    <w:rsid w:val="0068307F"/>
    <w:rsid w:val="006832B4"/>
    <w:rsid w:val="006832B9"/>
    <w:rsid w:val="0068356C"/>
    <w:rsid w:val="00683595"/>
    <w:rsid w:val="00683A14"/>
    <w:rsid w:val="00683C79"/>
    <w:rsid w:val="00683D8F"/>
    <w:rsid w:val="00683E20"/>
    <w:rsid w:val="00683E7C"/>
    <w:rsid w:val="00684004"/>
    <w:rsid w:val="00684B10"/>
    <w:rsid w:val="006850BC"/>
    <w:rsid w:val="0068514B"/>
    <w:rsid w:val="0068593D"/>
    <w:rsid w:val="00685BC9"/>
    <w:rsid w:val="006863E9"/>
    <w:rsid w:val="0068658D"/>
    <w:rsid w:val="00686687"/>
    <w:rsid w:val="006866F8"/>
    <w:rsid w:val="0068704C"/>
    <w:rsid w:val="00687AD9"/>
    <w:rsid w:val="00687B31"/>
    <w:rsid w:val="00687D19"/>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806"/>
    <w:rsid w:val="00692C8B"/>
    <w:rsid w:val="00693CB3"/>
    <w:rsid w:val="00693E89"/>
    <w:rsid w:val="00694138"/>
    <w:rsid w:val="006941D3"/>
    <w:rsid w:val="006942CE"/>
    <w:rsid w:val="006943C0"/>
    <w:rsid w:val="00694492"/>
    <w:rsid w:val="00694822"/>
    <w:rsid w:val="00694B19"/>
    <w:rsid w:val="00694BC6"/>
    <w:rsid w:val="00694D1A"/>
    <w:rsid w:val="00694ED1"/>
    <w:rsid w:val="006954F3"/>
    <w:rsid w:val="00695660"/>
    <w:rsid w:val="0069573C"/>
    <w:rsid w:val="00696206"/>
    <w:rsid w:val="0069646E"/>
    <w:rsid w:val="006965A5"/>
    <w:rsid w:val="006968B5"/>
    <w:rsid w:val="006969E4"/>
    <w:rsid w:val="00696D88"/>
    <w:rsid w:val="00696E55"/>
    <w:rsid w:val="00697313"/>
    <w:rsid w:val="00697446"/>
    <w:rsid w:val="006975BC"/>
    <w:rsid w:val="00697739"/>
    <w:rsid w:val="00697B5F"/>
    <w:rsid w:val="00697DC6"/>
    <w:rsid w:val="00697F90"/>
    <w:rsid w:val="006A01EF"/>
    <w:rsid w:val="006A06B1"/>
    <w:rsid w:val="006A0925"/>
    <w:rsid w:val="006A0CB0"/>
    <w:rsid w:val="006A0E5E"/>
    <w:rsid w:val="006A1B41"/>
    <w:rsid w:val="006A1CFA"/>
    <w:rsid w:val="006A25EB"/>
    <w:rsid w:val="006A267D"/>
    <w:rsid w:val="006A29D1"/>
    <w:rsid w:val="006A2B88"/>
    <w:rsid w:val="006A2C7B"/>
    <w:rsid w:val="006A2D38"/>
    <w:rsid w:val="006A2FBD"/>
    <w:rsid w:val="006A3341"/>
    <w:rsid w:val="006A36FF"/>
    <w:rsid w:val="006A3703"/>
    <w:rsid w:val="006A3A6E"/>
    <w:rsid w:val="006A3F50"/>
    <w:rsid w:val="006A40A7"/>
    <w:rsid w:val="006A42AB"/>
    <w:rsid w:val="006A45CB"/>
    <w:rsid w:val="006A45FE"/>
    <w:rsid w:val="006A4989"/>
    <w:rsid w:val="006A4A91"/>
    <w:rsid w:val="006A4D19"/>
    <w:rsid w:val="006A4F8E"/>
    <w:rsid w:val="006A5267"/>
    <w:rsid w:val="006A542F"/>
    <w:rsid w:val="006A55B4"/>
    <w:rsid w:val="006A5DCD"/>
    <w:rsid w:val="006A63FB"/>
    <w:rsid w:val="006A6D4D"/>
    <w:rsid w:val="006A6FAD"/>
    <w:rsid w:val="006A7B16"/>
    <w:rsid w:val="006B0092"/>
    <w:rsid w:val="006B0423"/>
    <w:rsid w:val="006B0BA6"/>
    <w:rsid w:val="006B1049"/>
    <w:rsid w:val="006B132B"/>
    <w:rsid w:val="006B1563"/>
    <w:rsid w:val="006B16A0"/>
    <w:rsid w:val="006B16B5"/>
    <w:rsid w:val="006B1826"/>
    <w:rsid w:val="006B18D2"/>
    <w:rsid w:val="006B1ABD"/>
    <w:rsid w:val="006B1BC2"/>
    <w:rsid w:val="006B1C25"/>
    <w:rsid w:val="006B22C4"/>
    <w:rsid w:val="006B347E"/>
    <w:rsid w:val="006B3747"/>
    <w:rsid w:val="006B3903"/>
    <w:rsid w:val="006B3A05"/>
    <w:rsid w:val="006B3A16"/>
    <w:rsid w:val="006B3C24"/>
    <w:rsid w:val="006B3D2E"/>
    <w:rsid w:val="006B4040"/>
    <w:rsid w:val="006B4201"/>
    <w:rsid w:val="006B421D"/>
    <w:rsid w:val="006B4275"/>
    <w:rsid w:val="006B4308"/>
    <w:rsid w:val="006B43E1"/>
    <w:rsid w:val="006B4467"/>
    <w:rsid w:val="006B4492"/>
    <w:rsid w:val="006B4732"/>
    <w:rsid w:val="006B482D"/>
    <w:rsid w:val="006B4A7D"/>
    <w:rsid w:val="006B4B1B"/>
    <w:rsid w:val="006B4E8F"/>
    <w:rsid w:val="006B51A8"/>
    <w:rsid w:val="006B5341"/>
    <w:rsid w:val="006B5A69"/>
    <w:rsid w:val="006B5AF1"/>
    <w:rsid w:val="006B5BFF"/>
    <w:rsid w:val="006B5C5D"/>
    <w:rsid w:val="006B617B"/>
    <w:rsid w:val="006B686F"/>
    <w:rsid w:val="006B6DC8"/>
    <w:rsid w:val="006B6EF8"/>
    <w:rsid w:val="006B6EFB"/>
    <w:rsid w:val="006B6FCE"/>
    <w:rsid w:val="006B7556"/>
    <w:rsid w:val="006C006C"/>
    <w:rsid w:val="006C01A0"/>
    <w:rsid w:val="006C0965"/>
    <w:rsid w:val="006C09F3"/>
    <w:rsid w:val="006C1191"/>
    <w:rsid w:val="006C145C"/>
    <w:rsid w:val="006C1B27"/>
    <w:rsid w:val="006C2237"/>
    <w:rsid w:val="006C292A"/>
    <w:rsid w:val="006C29F0"/>
    <w:rsid w:val="006C2AF9"/>
    <w:rsid w:val="006C2C6F"/>
    <w:rsid w:val="006C2CEB"/>
    <w:rsid w:val="006C30B0"/>
    <w:rsid w:val="006C3264"/>
    <w:rsid w:val="006C32F1"/>
    <w:rsid w:val="006C4072"/>
    <w:rsid w:val="006C41DE"/>
    <w:rsid w:val="006C4640"/>
    <w:rsid w:val="006C54D7"/>
    <w:rsid w:val="006C5BD2"/>
    <w:rsid w:val="006C5D6D"/>
    <w:rsid w:val="006C5F60"/>
    <w:rsid w:val="006C6267"/>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2A6"/>
    <w:rsid w:val="006D1719"/>
    <w:rsid w:val="006D17F0"/>
    <w:rsid w:val="006D1893"/>
    <w:rsid w:val="006D1CAD"/>
    <w:rsid w:val="006D1CEB"/>
    <w:rsid w:val="006D1E30"/>
    <w:rsid w:val="006D2035"/>
    <w:rsid w:val="006D206D"/>
    <w:rsid w:val="006D288C"/>
    <w:rsid w:val="006D28A4"/>
    <w:rsid w:val="006D2AA6"/>
    <w:rsid w:val="006D2D13"/>
    <w:rsid w:val="006D2ED0"/>
    <w:rsid w:val="006D30AB"/>
    <w:rsid w:val="006D38F5"/>
    <w:rsid w:val="006D3D85"/>
    <w:rsid w:val="006D4074"/>
    <w:rsid w:val="006D4466"/>
    <w:rsid w:val="006D4EC5"/>
    <w:rsid w:val="006D5322"/>
    <w:rsid w:val="006D5577"/>
    <w:rsid w:val="006D57F0"/>
    <w:rsid w:val="006D58D2"/>
    <w:rsid w:val="006D5B1B"/>
    <w:rsid w:val="006D60A8"/>
    <w:rsid w:val="006D6291"/>
    <w:rsid w:val="006D6344"/>
    <w:rsid w:val="006D63BE"/>
    <w:rsid w:val="006D6704"/>
    <w:rsid w:val="006D675F"/>
    <w:rsid w:val="006D6813"/>
    <w:rsid w:val="006D69EA"/>
    <w:rsid w:val="006D6B90"/>
    <w:rsid w:val="006D6D52"/>
    <w:rsid w:val="006D6F16"/>
    <w:rsid w:val="006D6F17"/>
    <w:rsid w:val="006D715D"/>
    <w:rsid w:val="006D716D"/>
    <w:rsid w:val="006D75D9"/>
    <w:rsid w:val="006D7619"/>
    <w:rsid w:val="006D793E"/>
    <w:rsid w:val="006D7D02"/>
    <w:rsid w:val="006D7EAE"/>
    <w:rsid w:val="006D7ECA"/>
    <w:rsid w:val="006D7FC9"/>
    <w:rsid w:val="006E02A5"/>
    <w:rsid w:val="006E02D0"/>
    <w:rsid w:val="006E02F0"/>
    <w:rsid w:val="006E05EE"/>
    <w:rsid w:val="006E0726"/>
    <w:rsid w:val="006E0736"/>
    <w:rsid w:val="006E0E66"/>
    <w:rsid w:val="006E100A"/>
    <w:rsid w:val="006E10AC"/>
    <w:rsid w:val="006E10BE"/>
    <w:rsid w:val="006E122E"/>
    <w:rsid w:val="006E136D"/>
    <w:rsid w:val="006E13C7"/>
    <w:rsid w:val="006E16B4"/>
    <w:rsid w:val="006E174C"/>
    <w:rsid w:val="006E1EC6"/>
    <w:rsid w:val="006E2140"/>
    <w:rsid w:val="006E2821"/>
    <w:rsid w:val="006E35A7"/>
    <w:rsid w:val="006E38D9"/>
    <w:rsid w:val="006E3AD4"/>
    <w:rsid w:val="006E425E"/>
    <w:rsid w:val="006E4A53"/>
    <w:rsid w:val="006E4E9A"/>
    <w:rsid w:val="006E51A2"/>
    <w:rsid w:val="006E5428"/>
    <w:rsid w:val="006E5798"/>
    <w:rsid w:val="006E63EB"/>
    <w:rsid w:val="006E649B"/>
    <w:rsid w:val="006E6768"/>
    <w:rsid w:val="006E6A76"/>
    <w:rsid w:val="006E6C53"/>
    <w:rsid w:val="006E6CA9"/>
    <w:rsid w:val="006E6F8F"/>
    <w:rsid w:val="006E6FB5"/>
    <w:rsid w:val="006E7B54"/>
    <w:rsid w:val="006E7D3E"/>
    <w:rsid w:val="006F014C"/>
    <w:rsid w:val="006F09E4"/>
    <w:rsid w:val="006F0DA4"/>
    <w:rsid w:val="006F114E"/>
    <w:rsid w:val="006F133F"/>
    <w:rsid w:val="006F13BF"/>
    <w:rsid w:val="006F199F"/>
    <w:rsid w:val="006F1A35"/>
    <w:rsid w:val="006F1D8D"/>
    <w:rsid w:val="006F204A"/>
    <w:rsid w:val="006F2409"/>
    <w:rsid w:val="006F283D"/>
    <w:rsid w:val="006F2B71"/>
    <w:rsid w:val="006F2BE9"/>
    <w:rsid w:val="006F3132"/>
    <w:rsid w:val="006F357E"/>
    <w:rsid w:val="006F3624"/>
    <w:rsid w:val="006F390F"/>
    <w:rsid w:val="006F46AE"/>
    <w:rsid w:val="006F4BCB"/>
    <w:rsid w:val="006F4BD2"/>
    <w:rsid w:val="006F4D8E"/>
    <w:rsid w:val="006F4F7C"/>
    <w:rsid w:val="006F5024"/>
    <w:rsid w:val="006F565B"/>
    <w:rsid w:val="006F598D"/>
    <w:rsid w:val="006F5B14"/>
    <w:rsid w:val="006F5B56"/>
    <w:rsid w:val="006F5C32"/>
    <w:rsid w:val="006F5EFF"/>
    <w:rsid w:val="006F6384"/>
    <w:rsid w:val="006F6EF9"/>
    <w:rsid w:val="006F73EC"/>
    <w:rsid w:val="006F7978"/>
    <w:rsid w:val="006F79DA"/>
    <w:rsid w:val="006F79E1"/>
    <w:rsid w:val="006F7BCF"/>
    <w:rsid w:val="00700227"/>
    <w:rsid w:val="00700BC3"/>
    <w:rsid w:val="00701315"/>
    <w:rsid w:val="0070168E"/>
    <w:rsid w:val="007025CE"/>
    <w:rsid w:val="00702651"/>
    <w:rsid w:val="0070274F"/>
    <w:rsid w:val="00702B41"/>
    <w:rsid w:val="00703620"/>
    <w:rsid w:val="00703813"/>
    <w:rsid w:val="0070392F"/>
    <w:rsid w:val="00703B93"/>
    <w:rsid w:val="00703BE6"/>
    <w:rsid w:val="00703C08"/>
    <w:rsid w:val="00703C45"/>
    <w:rsid w:val="007040AC"/>
    <w:rsid w:val="0070411B"/>
    <w:rsid w:val="0070450A"/>
    <w:rsid w:val="00704722"/>
    <w:rsid w:val="00705404"/>
    <w:rsid w:val="007055C1"/>
    <w:rsid w:val="0070565B"/>
    <w:rsid w:val="007059D5"/>
    <w:rsid w:val="00705B9C"/>
    <w:rsid w:val="00705C96"/>
    <w:rsid w:val="00705F8F"/>
    <w:rsid w:val="00706011"/>
    <w:rsid w:val="007062AE"/>
    <w:rsid w:val="00706343"/>
    <w:rsid w:val="007066C3"/>
    <w:rsid w:val="0070688A"/>
    <w:rsid w:val="00706F4E"/>
    <w:rsid w:val="00707010"/>
    <w:rsid w:val="00707155"/>
    <w:rsid w:val="00707177"/>
    <w:rsid w:val="00707520"/>
    <w:rsid w:val="00707D33"/>
    <w:rsid w:val="00710686"/>
    <w:rsid w:val="00710759"/>
    <w:rsid w:val="0071081E"/>
    <w:rsid w:val="00710BB4"/>
    <w:rsid w:val="00710DA2"/>
    <w:rsid w:val="00710DB2"/>
    <w:rsid w:val="007110E6"/>
    <w:rsid w:val="0071149B"/>
    <w:rsid w:val="00711976"/>
    <w:rsid w:val="00711C10"/>
    <w:rsid w:val="00712282"/>
    <w:rsid w:val="00712C65"/>
    <w:rsid w:val="007130BE"/>
    <w:rsid w:val="007133F8"/>
    <w:rsid w:val="00713530"/>
    <w:rsid w:val="007136AB"/>
    <w:rsid w:val="00713804"/>
    <w:rsid w:val="00713D88"/>
    <w:rsid w:val="00714030"/>
    <w:rsid w:val="007143BD"/>
    <w:rsid w:val="007147D7"/>
    <w:rsid w:val="00714902"/>
    <w:rsid w:val="00714DB1"/>
    <w:rsid w:val="00715018"/>
    <w:rsid w:val="00715253"/>
    <w:rsid w:val="007153A2"/>
    <w:rsid w:val="007153D1"/>
    <w:rsid w:val="00715508"/>
    <w:rsid w:val="007155D3"/>
    <w:rsid w:val="00715744"/>
    <w:rsid w:val="00715D38"/>
    <w:rsid w:val="00715D43"/>
    <w:rsid w:val="007161B9"/>
    <w:rsid w:val="00716323"/>
    <w:rsid w:val="00716833"/>
    <w:rsid w:val="0071695E"/>
    <w:rsid w:val="00716B34"/>
    <w:rsid w:val="00716CE0"/>
    <w:rsid w:val="00716DC3"/>
    <w:rsid w:val="00717244"/>
    <w:rsid w:val="0071756F"/>
    <w:rsid w:val="007177E2"/>
    <w:rsid w:val="007177ED"/>
    <w:rsid w:val="0071798B"/>
    <w:rsid w:val="00717A08"/>
    <w:rsid w:val="00717A8A"/>
    <w:rsid w:val="00717C32"/>
    <w:rsid w:val="00720D53"/>
    <w:rsid w:val="0072114C"/>
    <w:rsid w:val="0072115B"/>
    <w:rsid w:val="0072135C"/>
    <w:rsid w:val="0072161A"/>
    <w:rsid w:val="0072162A"/>
    <w:rsid w:val="0072166D"/>
    <w:rsid w:val="007217AF"/>
    <w:rsid w:val="0072196A"/>
    <w:rsid w:val="00721B2F"/>
    <w:rsid w:val="00722397"/>
    <w:rsid w:val="007223A9"/>
    <w:rsid w:val="007223FC"/>
    <w:rsid w:val="00722C0A"/>
    <w:rsid w:val="00722FD4"/>
    <w:rsid w:val="007232D0"/>
    <w:rsid w:val="007238DA"/>
    <w:rsid w:val="007238F8"/>
    <w:rsid w:val="00723DDE"/>
    <w:rsid w:val="00724190"/>
    <w:rsid w:val="00724403"/>
    <w:rsid w:val="00724593"/>
    <w:rsid w:val="007245E9"/>
    <w:rsid w:val="00724E78"/>
    <w:rsid w:val="0072505C"/>
    <w:rsid w:val="00725065"/>
    <w:rsid w:val="007250C5"/>
    <w:rsid w:val="00725549"/>
    <w:rsid w:val="00725CAE"/>
    <w:rsid w:val="00725D27"/>
    <w:rsid w:val="0072610C"/>
    <w:rsid w:val="007264F4"/>
    <w:rsid w:val="00726816"/>
    <w:rsid w:val="00727135"/>
    <w:rsid w:val="007271B1"/>
    <w:rsid w:val="0072726C"/>
    <w:rsid w:val="0072772C"/>
    <w:rsid w:val="007302AA"/>
    <w:rsid w:val="007306F0"/>
    <w:rsid w:val="007308EC"/>
    <w:rsid w:val="00730C7C"/>
    <w:rsid w:val="007313EF"/>
    <w:rsid w:val="007316B8"/>
    <w:rsid w:val="00731BDA"/>
    <w:rsid w:val="007321C9"/>
    <w:rsid w:val="00732453"/>
    <w:rsid w:val="007324FD"/>
    <w:rsid w:val="007326FC"/>
    <w:rsid w:val="00732A86"/>
    <w:rsid w:val="00732B5B"/>
    <w:rsid w:val="00732EEB"/>
    <w:rsid w:val="00733094"/>
    <w:rsid w:val="007332C4"/>
    <w:rsid w:val="007334AC"/>
    <w:rsid w:val="007337AF"/>
    <w:rsid w:val="007337B3"/>
    <w:rsid w:val="00733D31"/>
    <w:rsid w:val="007340AD"/>
    <w:rsid w:val="007346C2"/>
    <w:rsid w:val="00734A22"/>
    <w:rsid w:val="0073536E"/>
    <w:rsid w:val="00735463"/>
    <w:rsid w:val="00735675"/>
    <w:rsid w:val="00735772"/>
    <w:rsid w:val="0073657E"/>
    <w:rsid w:val="007365B0"/>
    <w:rsid w:val="00736C17"/>
    <w:rsid w:val="00736CB5"/>
    <w:rsid w:val="00737401"/>
    <w:rsid w:val="007374FC"/>
    <w:rsid w:val="007376F4"/>
    <w:rsid w:val="00737D6A"/>
    <w:rsid w:val="00737D76"/>
    <w:rsid w:val="00737DC9"/>
    <w:rsid w:val="00737ED7"/>
    <w:rsid w:val="00737EE7"/>
    <w:rsid w:val="00737F4D"/>
    <w:rsid w:val="00737FC9"/>
    <w:rsid w:val="00740B38"/>
    <w:rsid w:val="00740D47"/>
    <w:rsid w:val="00740F76"/>
    <w:rsid w:val="00741106"/>
    <w:rsid w:val="0074113D"/>
    <w:rsid w:val="0074191A"/>
    <w:rsid w:val="00741B82"/>
    <w:rsid w:val="00741F20"/>
    <w:rsid w:val="007422BE"/>
    <w:rsid w:val="0074244F"/>
    <w:rsid w:val="00742570"/>
    <w:rsid w:val="0074261B"/>
    <w:rsid w:val="007428D6"/>
    <w:rsid w:val="00742A29"/>
    <w:rsid w:val="00742AB8"/>
    <w:rsid w:val="00742CA2"/>
    <w:rsid w:val="00742F13"/>
    <w:rsid w:val="00743350"/>
    <w:rsid w:val="007434FF"/>
    <w:rsid w:val="007440B4"/>
    <w:rsid w:val="007440D2"/>
    <w:rsid w:val="0074458A"/>
    <w:rsid w:val="00744971"/>
    <w:rsid w:val="00744B93"/>
    <w:rsid w:val="00744F86"/>
    <w:rsid w:val="00745DED"/>
    <w:rsid w:val="00745F13"/>
    <w:rsid w:val="00746396"/>
    <w:rsid w:val="00746880"/>
    <w:rsid w:val="00746932"/>
    <w:rsid w:val="00746B8D"/>
    <w:rsid w:val="00746D48"/>
    <w:rsid w:val="00746F6D"/>
    <w:rsid w:val="00747061"/>
    <w:rsid w:val="00747183"/>
    <w:rsid w:val="0074748D"/>
    <w:rsid w:val="0074762D"/>
    <w:rsid w:val="007476ED"/>
    <w:rsid w:val="00747F22"/>
    <w:rsid w:val="00747F49"/>
    <w:rsid w:val="007500C8"/>
    <w:rsid w:val="0075085D"/>
    <w:rsid w:val="00750882"/>
    <w:rsid w:val="00750B1D"/>
    <w:rsid w:val="00750C56"/>
    <w:rsid w:val="00750D40"/>
    <w:rsid w:val="00750E72"/>
    <w:rsid w:val="0075148A"/>
    <w:rsid w:val="00751688"/>
    <w:rsid w:val="00751A9E"/>
    <w:rsid w:val="00752028"/>
    <w:rsid w:val="00752293"/>
    <w:rsid w:val="00752323"/>
    <w:rsid w:val="00752CED"/>
    <w:rsid w:val="00752D0E"/>
    <w:rsid w:val="0075347C"/>
    <w:rsid w:val="007534FD"/>
    <w:rsid w:val="007537B3"/>
    <w:rsid w:val="0075388F"/>
    <w:rsid w:val="00753A41"/>
    <w:rsid w:val="00753BE6"/>
    <w:rsid w:val="00753C0A"/>
    <w:rsid w:val="00753E6F"/>
    <w:rsid w:val="00754252"/>
    <w:rsid w:val="00754AA8"/>
    <w:rsid w:val="00754BED"/>
    <w:rsid w:val="00754C19"/>
    <w:rsid w:val="00754E83"/>
    <w:rsid w:val="00754EE9"/>
    <w:rsid w:val="00755273"/>
    <w:rsid w:val="007557DB"/>
    <w:rsid w:val="00755933"/>
    <w:rsid w:val="00755AD7"/>
    <w:rsid w:val="00755B9F"/>
    <w:rsid w:val="00755D36"/>
    <w:rsid w:val="00755DAA"/>
    <w:rsid w:val="007564BA"/>
    <w:rsid w:val="00756864"/>
    <w:rsid w:val="00756B04"/>
    <w:rsid w:val="00756B6D"/>
    <w:rsid w:val="00757024"/>
    <w:rsid w:val="007577E6"/>
    <w:rsid w:val="00757B9B"/>
    <w:rsid w:val="00757F84"/>
    <w:rsid w:val="007600B8"/>
    <w:rsid w:val="007601EA"/>
    <w:rsid w:val="0076023A"/>
    <w:rsid w:val="007604C8"/>
    <w:rsid w:val="007605F9"/>
    <w:rsid w:val="0076068C"/>
    <w:rsid w:val="00760A4C"/>
    <w:rsid w:val="00760B6F"/>
    <w:rsid w:val="00760CE8"/>
    <w:rsid w:val="00760D42"/>
    <w:rsid w:val="00761174"/>
    <w:rsid w:val="00761697"/>
    <w:rsid w:val="00761968"/>
    <w:rsid w:val="00761E72"/>
    <w:rsid w:val="007621E4"/>
    <w:rsid w:val="007624BD"/>
    <w:rsid w:val="007625EC"/>
    <w:rsid w:val="007625F6"/>
    <w:rsid w:val="0076280D"/>
    <w:rsid w:val="00762950"/>
    <w:rsid w:val="00762AB7"/>
    <w:rsid w:val="00762AF6"/>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2F"/>
    <w:rsid w:val="0076606C"/>
    <w:rsid w:val="007661CD"/>
    <w:rsid w:val="0076647C"/>
    <w:rsid w:val="007666DB"/>
    <w:rsid w:val="00766920"/>
    <w:rsid w:val="00766BA8"/>
    <w:rsid w:val="00767027"/>
    <w:rsid w:val="00767038"/>
    <w:rsid w:val="0076706A"/>
    <w:rsid w:val="00767405"/>
    <w:rsid w:val="00767848"/>
    <w:rsid w:val="00767B68"/>
    <w:rsid w:val="007701FD"/>
    <w:rsid w:val="0077048C"/>
    <w:rsid w:val="007704A9"/>
    <w:rsid w:val="007710DC"/>
    <w:rsid w:val="00771208"/>
    <w:rsid w:val="007712DE"/>
    <w:rsid w:val="0077172E"/>
    <w:rsid w:val="00771F90"/>
    <w:rsid w:val="007722C2"/>
    <w:rsid w:val="0077238F"/>
    <w:rsid w:val="007725FA"/>
    <w:rsid w:val="007726F2"/>
    <w:rsid w:val="00772780"/>
    <w:rsid w:val="00772AF4"/>
    <w:rsid w:val="00772BD7"/>
    <w:rsid w:val="00772EBF"/>
    <w:rsid w:val="007730A7"/>
    <w:rsid w:val="00773110"/>
    <w:rsid w:val="007734D3"/>
    <w:rsid w:val="00773A15"/>
    <w:rsid w:val="0077429E"/>
    <w:rsid w:val="007744CB"/>
    <w:rsid w:val="007744E9"/>
    <w:rsid w:val="007745DB"/>
    <w:rsid w:val="007749B7"/>
    <w:rsid w:val="0077503A"/>
    <w:rsid w:val="0077593E"/>
    <w:rsid w:val="00775996"/>
    <w:rsid w:val="00776233"/>
    <w:rsid w:val="0077678F"/>
    <w:rsid w:val="0077688F"/>
    <w:rsid w:val="007768DD"/>
    <w:rsid w:val="00776BB2"/>
    <w:rsid w:val="00776BC4"/>
    <w:rsid w:val="00776D43"/>
    <w:rsid w:val="00776FB7"/>
    <w:rsid w:val="00776FFB"/>
    <w:rsid w:val="00777099"/>
    <w:rsid w:val="00777306"/>
    <w:rsid w:val="007774C4"/>
    <w:rsid w:val="0077772A"/>
    <w:rsid w:val="0077783D"/>
    <w:rsid w:val="00777922"/>
    <w:rsid w:val="00780013"/>
    <w:rsid w:val="00780132"/>
    <w:rsid w:val="00780248"/>
    <w:rsid w:val="0078028C"/>
    <w:rsid w:val="00780294"/>
    <w:rsid w:val="0078038F"/>
    <w:rsid w:val="00780C17"/>
    <w:rsid w:val="00781751"/>
    <w:rsid w:val="00781967"/>
    <w:rsid w:val="00781D24"/>
    <w:rsid w:val="007821A0"/>
    <w:rsid w:val="007821DF"/>
    <w:rsid w:val="007825C3"/>
    <w:rsid w:val="007826C1"/>
    <w:rsid w:val="0078283B"/>
    <w:rsid w:val="00782EDA"/>
    <w:rsid w:val="00782F72"/>
    <w:rsid w:val="0078306F"/>
    <w:rsid w:val="0078324F"/>
    <w:rsid w:val="0078328D"/>
    <w:rsid w:val="0078358F"/>
    <w:rsid w:val="0078361C"/>
    <w:rsid w:val="00783888"/>
    <w:rsid w:val="00783985"/>
    <w:rsid w:val="00783E3D"/>
    <w:rsid w:val="007840AA"/>
    <w:rsid w:val="007843C4"/>
    <w:rsid w:val="0078441E"/>
    <w:rsid w:val="00784433"/>
    <w:rsid w:val="0078445F"/>
    <w:rsid w:val="00784CA9"/>
    <w:rsid w:val="00784D71"/>
    <w:rsid w:val="00784F4D"/>
    <w:rsid w:val="0078506C"/>
    <w:rsid w:val="007851CF"/>
    <w:rsid w:val="00785802"/>
    <w:rsid w:val="007858E7"/>
    <w:rsid w:val="00786193"/>
    <w:rsid w:val="00786497"/>
    <w:rsid w:val="0078649A"/>
    <w:rsid w:val="00786DD6"/>
    <w:rsid w:val="007871E0"/>
    <w:rsid w:val="00787306"/>
    <w:rsid w:val="007873CE"/>
    <w:rsid w:val="007873D1"/>
    <w:rsid w:val="007874F1"/>
    <w:rsid w:val="00787C99"/>
    <w:rsid w:val="00787F91"/>
    <w:rsid w:val="007901FD"/>
    <w:rsid w:val="007902B1"/>
    <w:rsid w:val="0079031A"/>
    <w:rsid w:val="00790AD7"/>
    <w:rsid w:val="00790E7C"/>
    <w:rsid w:val="00790F5A"/>
    <w:rsid w:val="0079126F"/>
    <w:rsid w:val="007912A9"/>
    <w:rsid w:val="0079133C"/>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3"/>
    <w:rsid w:val="00793CA8"/>
    <w:rsid w:val="00793CF1"/>
    <w:rsid w:val="00793D50"/>
    <w:rsid w:val="00793EEA"/>
    <w:rsid w:val="007941FD"/>
    <w:rsid w:val="00794412"/>
    <w:rsid w:val="0079464E"/>
    <w:rsid w:val="00794985"/>
    <w:rsid w:val="00794E37"/>
    <w:rsid w:val="00794E3B"/>
    <w:rsid w:val="0079511D"/>
    <w:rsid w:val="00795215"/>
    <w:rsid w:val="00795509"/>
    <w:rsid w:val="00795B6C"/>
    <w:rsid w:val="00795D4C"/>
    <w:rsid w:val="00795D73"/>
    <w:rsid w:val="00796134"/>
    <w:rsid w:val="007961C8"/>
    <w:rsid w:val="00796528"/>
    <w:rsid w:val="00796828"/>
    <w:rsid w:val="007969F8"/>
    <w:rsid w:val="00796A34"/>
    <w:rsid w:val="00796F14"/>
    <w:rsid w:val="007973AE"/>
    <w:rsid w:val="00797418"/>
    <w:rsid w:val="00797420"/>
    <w:rsid w:val="00797B10"/>
    <w:rsid w:val="00797E81"/>
    <w:rsid w:val="007A02AC"/>
    <w:rsid w:val="007A02DF"/>
    <w:rsid w:val="007A044C"/>
    <w:rsid w:val="007A04DE"/>
    <w:rsid w:val="007A085A"/>
    <w:rsid w:val="007A0ACA"/>
    <w:rsid w:val="007A0F38"/>
    <w:rsid w:val="007A1147"/>
    <w:rsid w:val="007A1442"/>
    <w:rsid w:val="007A1749"/>
    <w:rsid w:val="007A1AEE"/>
    <w:rsid w:val="007A1EEA"/>
    <w:rsid w:val="007A2307"/>
    <w:rsid w:val="007A262F"/>
    <w:rsid w:val="007A26A3"/>
    <w:rsid w:val="007A2B4A"/>
    <w:rsid w:val="007A31E1"/>
    <w:rsid w:val="007A324D"/>
    <w:rsid w:val="007A325B"/>
    <w:rsid w:val="007A3349"/>
    <w:rsid w:val="007A35F8"/>
    <w:rsid w:val="007A3BBF"/>
    <w:rsid w:val="007A3DB5"/>
    <w:rsid w:val="007A3FD4"/>
    <w:rsid w:val="007A408A"/>
    <w:rsid w:val="007A4250"/>
    <w:rsid w:val="007A436C"/>
    <w:rsid w:val="007A43DC"/>
    <w:rsid w:val="007A4422"/>
    <w:rsid w:val="007A5125"/>
    <w:rsid w:val="007A5795"/>
    <w:rsid w:val="007A5FF9"/>
    <w:rsid w:val="007A66D5"/>
    <w:rsid w:val="007A6A9E"/>
    <w:rsid w:val="007A7187"/>
    <w:rsid w:val="007A7427"/>
    <w:rsid w:val="007A754C"/>
    <w:rsid w:val="007A7989"/>
    <w:rsid w:val="007A7D70"/>
    <w:rsid w:val="007B00DE"/>
    <w:rsid w:val="007B0A4D"/>
    <w:rsid w:val="007B0BAA"/>
    <w:rsid w:val="007B0F78"/>
    <w:rsid w:val="007B120C"/>
    <w:rsid w:val="007B1390"/>
    <w:rsid w:val="007B16F2"/>
    <w:rsid w:val="007B1A8F"/>
    <w:rsid w:val="007B1D85"/>
    <w:rsid w:val="007B23CD"/>
    <w:rsid w:val="007B2849"/>
    <w:rsid w:val="007B2881"/>
    <w:rsid w:val="007B299C"/>
    <w:rsid w:val="007B2A97"/>
    <w:rsid w:val="007B2AE5"/>
    <w:rsid w:val="007B2EE7"/>
    <w:rsid w:val="007B3305"/>
    <w:rsid w:val="007B3A05"/>
    <w:rsid w:val="007B3AB2"/>
    <w:rsid w:val="007B3B82"/>
    <w:rsid w:val="007B3DFD"/>
    <w:rsid w:val="007B3ED7"/>
    <w:rsid w:val="007B41C0"/>
    <w:rsid w:val="007B49B4"/>
    <w:rsid w:val="007B49DA"/>
    <w:rsid w:val="007B4C4C"/>
    <w:rsid w:val="007B533D"/>
    <w:rsid w:val="007B5734"/>
    <w:rsid w:val="007B5CB4"/>
    <w:rsid w:val="007B5F7A"/>
    <w:rsid w:val="007B60BE"/>
    <w:rsid w:val="007B6146"/>
    <w:rsid w:val="007B65A5"/>
    <w:rsid w:val="007B68F9"/>
    <w:rsid w:val="007B6E9A"/>
    <w:rsid w:val="007B7014"/>
    <w:rsid w:val="007B7077"/>
    <w:rsid w:val="007B7665"/>
    <w:rsid w:val="007B784A"/>
    <w:rsid w:val="007C0DCF"/>
    <w:rsid w:val="007C0F93"/>
    <w:rsid w:val="007C1366"/>
    <w:rsid w:val="007C14E8"/>
    <w:rsid w:val="007C1590"/>
    <w:rsid w:val="007C16C4"/>
    <w:rsid w:val="007C1728"/>
    <w:rsid w:val="007C19AB"/>
    <w:rsid w:val="007C19F9"/>
    <w:rsid w:val="007C1C90"/>
    <w:rsid w:val="007C1E90"/>
    <w:rsid w:val="007C1F56"/>
    <w:rsid w:val="007C1FEB"/>
    <w:rsid w:val="007C25EB"/>
    <w:rsid w:val="007C2B7F"/>
    <w:rsid w:val="007C397B"/>
    <w:rsid w:val="007C3F01"/>
    <w:rsid w:val="007C4F18"/>
    <w:rsid w:val="007C5384"/>
    <w:rsid w:val="007C5597"/>
    <w:rsid w:val="007C5842"/>
    <w:rsid w:val="007C5A33"/>
    <w:rsid w:val="007C5C82"/>
    <w:rsid w:val="007C6231"/>
    <w:rsid w:val="007C62CC"/>
    <w:rsid w:val="007C654D"/>
    <w:rsid w:val="007C66BB"/>
    <w:rsid w:val="007C67C9"/>
    <w:rsid w:val="007C6943"/>
    <w:rsid w:val="007C6C1E"/>
    <w:rsid w:val="007C742F"/>
    <w:rsid w:val="007C755C"/>
    <w:rsid w:val="007C7CD0"/>
    <w:rsid w:val="007D0127"/>
    <w:rsid w:val="007D0228"/>
    <w:rsid w:val="007D027C"/>
    <w:rsid w:val="007D056F"/>
    <w:rsid w:val="007D0717"/>
    <w:rsid w:val="007D0C26"/>
    <w:rsid w:val="007D0F0B"/>
    <w:rsid w:val="007D1725"/>
    <w:rsid w:val="007D19BA"/>
    <w:rsid w:val="007D1AAB"/>
    <w:rsid w:val="007D1AB9"/>
    <w:rsid w:val="007D1F64"/>
    <w:rsid w:val="007D2B91"/>
    <w:rsid w:val="007D2CB6"/>
    <w:rsid w:val="007D2D5E"/>
    <w:rsid w:val="007D3294"/>
    <w:rsid w:val="007D34C7"/>
    <w:rsid w:val="007D3572"/>
    <w:rsid w:val="007D3969"/>
    <w:rsid w:val="007D3A75"/>
    <w:rsid w:val="007D3ADE"/>
    <w:rsid w:val="007D3B2A"/>
    <w:rsid w:val="007D3B92"/>
    <w:rsid w:val="007D3BC4"/>
    <w:rsid w:val="007D4179"/>
    <w:rsid w:val="007D42ED"/>
    <w:rsid w:val="007D4529"/>
    <w:rsid w:val="007D4731"/>
    <w:rsid w:val="007D4A63"/>
    <w:rsid w:val="007D4B21"/>
    <w:rsid w:val="007D4FCF"/>
    <w:rsid w:val="007D5405"/>
    <w:rsid w:val="007D5983"/>
    <w:rsid w:val="007D5F69"/>
    <w:rsid w:val="007D62C8"/>
    <w:rsid w:val="007D6B50"/>
    <w:rsid w:val="007D6C15"/>
    <w:rsid w:val="007D7447"/>
    <w:rsid w:val="007D75BC"/>
    <w:rsid w:val="007D7660"/>
    <w:rsid w:val="007D7A62"/>
    <w:rsid w:val="007D7A6A"/>
    <w:rsid w:val="007D7DF6"/>
    <w:rsid w:val="007E0005"/>
    <w:rsid w:val="007E04EB"/>
    <w:rsid w:val="007E078E"/>
    <w:rsid w:val="007E08E4"/>
    <w:rsid w:val="007E08F3"/>
    <w:rsid w:val="007E0B72"/>
    <w:rsid w:val="007E0BF1"/>
    <w:rsid w:val="007E157F"/>
    <w:rsid w:val="007E158C"/>
    <w:rsid w:val="007E1592"/>
    <w:rsid w:val="007E1D9C"/>
    <w:rsid w:val="007E214D"/>
    <w:rsid w:val="007E21A5"/>
    <w:rsid w:val="007E25A7"/>
    <w:rsid w:val="007E28E4"/>
    <w:rsid w:val="007E29B7"/>
    <w:rsid w:val="007E2ADC"/>
    <w:rsid w:val="007E30BA"/>
    <w:rsid w:val="007E38F4"/>
    <w:rsid w:val="007E3BC3"/>
    <w:rsid w:val="007E3DAB"/>
    <w:rsid w:val="007E3E55"/>
    <w:rsid w:val="007E3F1A"/>
    <w:rsid w:val="007E42C7"/>
    <w:rsid w:val="007E42CD"/>
    <w:rsid w:val="007E4304"/>
    <w:rsid w:val="007E431C"/>
    <w:rsid w:val="007E454C"/>
    <w:rsid w:val="007E4883"/>
    <w:rsid w:val="007E4EAB"/>
    <w:rsid w:val="007E5717"/>
    <w:rsid w:val="007E57D0"/>
    <w:rsid w:val="007E581A"/>
    <w:rsid w:val="007E59C1"/>
    <w:rsid w:val="007E5A1B"/>
    <w:rsid w:val="007E5B33"/>
    <w:rsid w:val="007E5F19"/>
    <w:rsid w:val="007E60A8"/>
    <w:rsid w:val="007E63F4"/>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050"/>
    <w:rsid w:val="007F1146"/>
    <w:rsid w:val="007F11B0"/>
    <w:rsid w:val="007F14E9"/>
    <w:rsid w:val="007F1533"/>
    <w:rsid w:val="007F16A2"/>
    <w:rsid w:val="007F17FE"/>
    <w:rsid w:val="007F1986"/>
    <w:rsid w:val="007F1C13"/>
    <w:rsid w:val="007F1C84"/>
    <w:rsid w:val="007F1E31"/>
    <w:rsid w:val="007F2209"/>
    <w:rsid w:val="007F26C5"/>
    <w:rsid w:val="007F26CA"/>
    <w:rsid w:val="007F26DA"/>
    <w:rsid w:val="007F29D7"/>
    <w:rsid w:val="007F3371"/>
    <w:rsid w:val="007F3873"/>
    <w:rsid w:val="007F400E"/>
    <w:rsid w:val="007F4019"/>
    <w:rsid w:val="007F4244"/>
    <w:rsid w:val="007F4368"/>
    <w:rsid w:val="007F4586"/>
    <w:rsid w:val="007F4630"/>
    <w:rsid w:val="007F46F9"/>
    <w:rsid w:val="007F493A"/>
    <w:rsid w:val="007F4B0B"/>
    <w:rsid w:val="007F526F"/>
    <w:rsid w:val="007F5485"/>
    <w:rsid w:val="007F59E2"/>
    <w:rsid w:val="007F60E7"/>
    <w:rsid w:val="007F6796"/>
    <w:rsid w:val="007F682E"/>
    <w:rsid w:val="007F68E6"/>
    <w:rsid w:val="007F69E6"/>
    <w:rsid w:val="007F6D3A"/>
    <w:rsid w:val="007F6DA7"/>
    <w:rsid w:val="007F6F74"/>
    <w:rsid w:val="007F72A3"/>
    <w:rsid w:val="007F72BC"/>
    <w:rsid w:val="007F75CB"/>
    <w:rsid w:val="007F76E5"/>
    <w:rsid w:val="007F7A73"/>
    <w:rsid w:val="00800001"/>
    <w:rsid w:val="00800025"/>
    <w:rsid w:val="00800398"/>
    <w:rsid w:val="00800B5B"/>
    <w:rsid w:val="00800BDD"/>
    <w:rsid w:val="00800DAC"/>
    <w:rsid w:val="00801214"/>
    <w:rsid w:val="00801297"/>
    <w:rsid w:val="00801317"/>
    <w:rsid w:val="00801561"/>
    <w:rsid w:val="00801745"/>
    <w:rsid w:val="0080178F"/>
    <w:rsid w:val="00801B6B"/>
    <w:rsid w:val="008020A0"/>
    <w:rsid w:val="0080214F"/>
    <w:rsid w:val="00802A3E"/>
    <w:rsid w:val="00802B57"/>
    <w:rsid w:val="00802FF9"/>
    <w:rsid w:val="0080308A"/>
    <w:rsid w:val="008036D2"/>
    <w:rsid w:val="00803725"/>
    <w:rsid w:val="00803779"/>
    <w:rsid w:val="00803984"/>
    <w:rsid w:val="00803D61"/>
    <w:rsid w:val="00803E02"/>
    <w:rsid w:val="00804239"/>
    <w:rsid w:val="0080459F"/>
    <w:rsid w:val="0080482F"/>
    <w:rsid w:val="00804ADE"/>
    <w:rsid w:val="00805131"/>
    <w:rsid w:val="0080513D"/>
    <w:rsid w:val="008055FD"/>
    <w:rsid w:val="00805C21"/>
    <w:rsid w:val="00806553"/>
    <w:rsid w:val="00806712"/>
    <w:rsid w:val="008067DA"/>
    <w:rsid w:val="00806F56"/>
    <w:rsid w:val="00806FCD"/>
    <w:rsid w:val="00806FF9"/>
    <w:rsid w:val="008070DA"/>
    <w:rsid w:val="00807AB6"/>
    <w:rsid w:val="00807B70"/>
    <w:rsid w:val="0081007A"/>
    <w:rsid w:val="008106E4"/>
    <w:rsid w:val="00810744"/>
    <w:rsid w:val="0081079D"/>
    <w:rsid w:val="008107CF"/>
    <w:rsid w:val="00810FF3"/>
    <w:rsid w:val="00811823"/>
    <w:rsid w:val="008118BD"/>
    <w:rsid w:val="0081197B"/>
    <w:rsid w:val="00812176"/>
    <w:rsid w:val="008124E6"/>
    <w:rsid w:val="008125F1"/>
    <w:rsid w:val="00812707"/>
    <w:rsid w:val="008129B6"/>
    <w:rsid w:val="00812A05"/>
    <w:rsid w:val="00812AD8"/>
    <w:rsid w:val="00812B7C"/>
    <w:rsid w:val="00812C49"/>
    <w:rsid w:val="0081333E"/>
    <w:rsid w:val="0081357E"/>
    <w:rsid w:val="00813843"/>
    <w:rsid w:val="00813DD2"/>
    <w:rsid w:val="0081434A"/>
    <w:rsid w:val="00814372"/>
    <w:rsid w:val="00814444"/>
    <w:rsid w:val="00814691"/>
    <w:rsid w:val="00814AD0"/>
    <w:rsid w:val="00814C59"/>
    <w:rsid w:val="00814D88"/>
    <w:rsid w:val="00814D9F"/>
    <w:rsid w:val="00814EE4"/>
    <w:rsid w:val="00815694"/>
    <w:rsid w:val="008158BC"/>
    <w:rsid w:val="008159A2"/>
    <w:rsid w:val="00815F1F"/>
    <w:rsid w:val="00816224"/>
    <w:rsid w:val="008162D8"/>
    <w:rsid w:val="008163DF"/>
    <w:rsid w:val="008166DC"/>
    <w:rsid w:val="00816ED9"/>
    <w:rsid w:val="00817162"/>
    <w:rsid w:val="008174A7"/>
    <w:rsid w:val="008176A9"/>
    <w:rsid w:val="008176D4"/>
    <w:rsid w:val="00820012"/>
    <w:rsid w:val="008204F3"/>
    <w:rsid w:val="0082116C"/>
    <w:rsid w:val="00821526"/>
    <w:rsid w:val="0082161B"/>
    <w:rsid w:val="008216DC"/>
    <w:rsid w:val="00821B00"/>
    <w:rsid w:val="008220C0"/>
    <w:rsid w:val="0082217A"/>
    <w:rsid w:val="00822185"/>
    <w:rsid w:val="00822255"/>
    <w:rsid w:val="00822B88"/>
    <w:rsid w:val="00822D33"/>
    <w:rsid w:val="008231FF"/>
    <w:rsid w:val="00823351"/>
    <w:rsid w:val="0082351B"/>
    <w:rsid w:val="0082386F"/>
    <w:rsid w:val="00823C42"/>
    <w:rsid w:val="00823F3E"/>
    <w:rsid w:val="00824242"/>
    <w:rsid w:val="008244A0"/>
    <w:rsid w:val="00825217"/>
    <w:rsid w:val="0082540F"/>
    <w:rsid w:val="0082572A"/>
    <w:rsid w:val="008257D4"/>
    <w:rsid w:val="00825973"/>
    <w:rsid w:val="00825FE1"/>
    <w:rsid w:val="00826017"/>
    <w:rsid w:val="0082629B"/>
    <w:rsid w:val="008266A5"/>
    <w:rsid w:val="00826A9D"/>
    <w:rsid w:val="00826BD5"/>
    <w:rsid w:val="00826CA7"/>
    <w:rsid w:val="0082728A"/>
    <w:rsid w:val="008274D4"/>
    <w:rsid w:val="008278B1"/>
    <w:rsid w:val="00827B6C"/>
    <w:rsid w:val="00827BD5"/>
    <w:rsid w:val="00827C35"/>
    <w:rsid w:val="00827D00"/>
    <w:rsid w:val="00827DA8"/>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0E7"/>
    <w:rsid w:val="00832381"/>
    <w:rsid w:val="0083245B"/>
    <w:rsid w:val="00832641"/>
    <w:rsid w:val="008328E5"/>
    <w:rsid w:val="00832930"/>
    <w:rsid w:val="00832B3B"/>
    <w:rsid w:val="00832F4F"/>
    <w:rsid w:val="0083301D"/>
    <w:rsid w:val="00833180"/>
    <w:rsid w:val="00833193"/>
    <w:rsid w:val="008332E3"/>
    <w:rsid w:val="008338DA"/>
    <w:rsid w:val="00833946"/>
    <w:rsid w:val="00833AE7"/>
    <w:rsid w:val="00833EE5"/>
    <w:rsid w:val="00833F5E"/>
    <w:rsid w:val="008341D4"/>
    <w:rsid w:val="008342AF"/>
    <w:rsid w:val="00834B89"/>
    <w:rsid w:val="00834D00"/>
    <w:rsid w:val="00834ED1"/>
    <w:rsid w:val="008354FF"/>
    <w:rsid w:val="00835826"/>
    <w:rsid w:val="00835CD4"/>
    <w:rsid w:val="00835D2C"/>
    <w:rsid w:val="00836058"/>
    <w:rsid w:val="00836316"/>
    <w:rsid w:val="00836527"/>
    <w:rsid w:val="008365A7"/>
    <w:rsid w:val="0083669C"/>
    <w:rsid w:val="008366D4"/>
    <w:rsid w:val="0083691C"/>
    <w:rsid w:val="00836AD3"/>
    <w:rsid w:val="00836BD2"/>
    <w:rsid w:val="00836CEC"/>
    <w:rsid w:val="008371F9"/>
    <w:rsid w:val="0083737B"/>
    <w:rsid w:val="0083764E"/>
    <w:rsid w:val="00837B52"/>
    <w:rsid w:val="00837DBD"/>
    <w:rsid w:val="00837E33"/>
    <w:rsid w:val="00837F2C"/>
    <w:rsid w:val="00840022"/>
    <w:rsid w:val="008405DF"/>
    <w:rsid w:val="0084079C"/>
    <w:rsid w:val="00841A4B"/>
    <w:rsid w:val="00841D22"/>
    <w:rsid w:val="0084210B"/>
    <w:rsid w:val="008429CE"/>
    <w:rsid w:val="00842ABE"/>
    <w:rsid w:val="00843509"/>
    <w:rsid w:val="0084354B"/>
    <w:rsid w:val="00843705"/>
    <w:rsid w:val="00843D55"/>
    <w:rsid w:val="00843DD1"/>
    <w:rsid w:val="00843E66"/>
    <w:rsid w:val="00844320"/>
    <w:rsid w:val="0084449B"/>
    <w:rsid w:val="00844529"/>
    <w:rsid w:val="008446DE"/>
    <w:rsid w:val="008447F8"/>
    <w:rsid w:val="00844F6F"/>
    <w:rsid w:val="00845257"/>
    <w:rsid w:val="0084551C"/>
    <w:rsid w:val="0084560B"/>
    <w:rsid w:val="00845D14"/>
    <w:rsid w:val="00846CFF"/>
    <w:rsid w:val="00846ED5"/>
    <w:rsid w:val="00847775"/>
    <w:rsid w:val="00847BB0"/>
    <w:rsid w:val="00847D21"/>
    <w:rsid w:val="00847DF1"/>
    <w:rsid w:val="008500A7"/>
    <w:rsid w:val="0085028B"/>
    <w:rsid w:val="008503EC"/>
    <w:rsid w:val="00850FB5"/>
    <w:rsid w:val="008510DD"/>
    <w:rsid w:val="008513F5"/>
    <w:rsid w:val="0085153B"/>
    <w:rsid w:val="00851584"/>
    <w:rsid w:val="0085242F"/>
    <w:rsid w:val="0085265C"/>
    <w:rsid w:val="00852694"/>
    <w:rsid w:val="00852DDE"/>
    <w:rsid w:val="00852FCA"/>
    <w:rsid w:val="0085322A"/>
    <w:rsid w:val="008533D5"/>
    <w:rsid w:val="00853558"/>
    <w:rsid w:val="00854163"/>
    <w:rsid w:val="008544FA"/>
    <w:rsid w:val="00854627"/>
    <w:rsid w:val="00854C41"/>
    <w:rsid w:val="00854C9A"/>
    <w:rsid w:val="00854CCB"/>
    <w:rsid w:val="00854EB8"/>
    <w:rsid w:val="00854F14"/>
    <w:rsid w:val="00855426"/>
    <w:rsid w:val="00855434"/>
    <w:rsid w:val="00855479"/>
    <w:rsid w:val="00855D59"/>
    <w:rsid w:val="00856065"/>
    <w:rsid w:val="00856B3B"/>
    <w:rsid w:val="00856E54"/>
    <w:rsid w:val="0085775E"/>
    <w:rsid w:val="00857806"/>
    <w:rsid w:val="00857868"/>
    <w:rsid w:val="00857896"/>
    <w:rsid w:val="00857A0C"/>
    <w:rsid w:val="00857C7F"/>
    <w:rsid w:val="00857D3E"/>
    <w:rsid w:val="00857DDB"/>
    <w:rsid w:val="00857F4F"/>
    <w:rsid w:val="0086009C"/>
    <w:rsid w:val="00860184"/>
    <w:rsid w:val="0086022F"/>
    <w:rsid w:val="008609E8"/>
    <w:rsid w:val="00860D24"/>
    <w:rsid w:val="00860D8F"/>
    <w:rsid w:val="00860ECC"/>
    <w:rsid w:val="008615C2"/>
    <w:rsid w:val="008615D2"/>
    <w:rsid w:val="00861683"/>
    <w:rsid w:val="00861863"/>
    <w:rsid w:val="00861C6C"/>
    <w:rsid w:val="00861ED9"/>
    <w:rsid w:val="00862300"/>
    <w:rsid w:val="00862575"/>
    <w:rsid w:val="00862BB3"/>
    <w:rsid w:val="00862DA7"/>
    <w:rsid w:val="00862EFE"/>
    <w:rsid w:val="00863535"/>
    <w:rsid w:val="00863961"/>
    <w:rsid w:val="00863975"/>
    <w:rsid w:val="0086401C"/>
    <w:rsid w:val="008640F9"/>
    <w:rsid w:val="00864600"/>
    <w:rsid w:val="00864CE0"/>
    <w:rsid w:val="00864E80"/>
    <w:rsid w:val="0086550A"/>
    <w:rsid w:val="0086554D"/>
    <w:rsid w:val="00865ABE"/>
    <w:rsid w:val="00865F4D"/>
    <w:rsid w:val="008662F6"/>
    <w:rsid w:val="00866E62"/>
    <w:rsid w:val="00866F70"/>
    <w:rsid w:val="008677FE"/>
    <w:rsid w:val="00867C33"/>
    <w:rsid w:val="00867CA8"/>
    <w:rsid w:val="00867ECE"/>
    <w:rsid w:val="00870373"/>
    <w:rsid w:val="0087059F"/>
    <w:rsid w:val="00870637"/>
    <w:rsid w:val="008708E0"/>
    <w:rsid w:val="00870DBD"/>
    <w:rsid w:val="008712EF"/>
    <w:rsid w:val="008718EC"/>
    <w:rsid w:val="008719B8"/>
    <w:rsid w:val="00871AAE"/>
    <w:rsid w:val="00871DFC"/>
    <w:rsid w:val="00871FEC"/>
    <w:rsid w:val="00872047"/>
    <w:rsid w:val="00872146"/>
    <w:rsid w:val="0087249F"/>
    <w:rsid w:val="008726DC"/>
    <w:rsid w:val="00872755"/>
    <w:rsid w:val="00872B4C"/>
    <w:rsid w:val="0087302F"/>
    <w:rsid w:val="008735F3"/>
    <w:rsid w:val="0087364F"/>
    <w:rsid w:val="008736ED"/>
    <w:rsid w:val="00873A33"/>
    <w:rsid w:val="00873B75"/>
    <w:rsid w:val="00873BC4"/>
    <w:rsid w:val="00873D1C"/>
    <w:rsid w:val="008744C2"/>
    <w:rsid w:val="00874827"/>
    <w:rsid w:val="00874EFF"/>
    <w:rsid w:val="00875365"/>
    <w:rsid w:val="0087536A"/>
    <w:rsid w:val="0087541D"/>
    <w:rsid w:val="00875748"/>
    <w:rsid w:val="008759EE"/>
    <w:rsid w:val="00875AE4"/>
    <w:rsid w:val="00875FCE"/>
    <w:rsid w:val="008761B7"/>
    <w:rsid w:val="008765F7"/>
    <w:rsid w:val="008765FC"/>
    <w:rsid w:val="00876777"/>
    <w:rsid w:val="00876ADE"/>
    <w:rsid w:val="00876E4E"/>
    <w:rsid w:val="00876F7F"/>
    <w:rsid w:val="00877054"/>
    <w:rsid w:val="008773FD"/>
    <w:rsid w:val="00877486"/>
    <w:rsid w:val="0087758D"/>
    <w:rsid w:val="00877BC4"/>
    <w:rsid w:val="00880272"/>
    <w:rsid w:val="008804F8"/>
    <w:rsid w:val="0088052F"/>
    <w:rsid w:val="00880A9E"/>
    <w:rsid w:val="00880E71"/>
    <w:rsid w:val="00881035"/>
    <w:rsid w:val="00881099"/>
    <w:rsid w:val="00881485"/>
    <w:rsid w:val="00881A2A"/>
    <w:rsid w:val="00881CA6"/>
    <w:rsid w:val="00881D7D"/>
    <w:rsid w:val="00882120"/>
    <w:rsid w:val="008822B4"/>
    <w:rsid w:val="00882548"/>
    <w:rsid w:val="00882E2F"/>
    <w:rsid w:val="00882E86"/>
    <w:rsid w:val="00882EC9"/>
    <w:rsid w:val="00883049"/>
    <w:rsid w:val="008835D0"/>
    <w:rsid w:val="00883895"/>
    <w:rsid w:val="00883B97"/>
    <w:rsid w:val="00883CC5"/>
    <w:rsid w:val="00883DB5"/>
    <w:rsid w:val="00884784"/>
    <w:rsid w:val="00884972"/>
    <w:rsid w:val="00884D48"/>
    <w:rsid w:val="00884DD0"/>
    <w:rsid w:val="00884FE0"/>
    <w:rsid w:val="00885632"/>
    <w:rsid w:val="00885CE6"/>
    <w:rsid w:val="00885D07"/>
    <w:rsid w:val="00886127"/>
    <w:rsid w:val="008862EA"/>
    <w:rsid w:val="008863AE"/>
    <w:rsid w:val="008868B0"/>
    <w:rsid w:val="00886AB7"/>
    <w:rsid w:val="00886B22"/>
    <w:rsid w:val="00886CD4"/>
    <w:rsid w:val="00887479"/>
    <w:rsid w:val="008876A1"/>
    <w:rsid w:val="008877A7"/>
    <w:rsid w:val="00887A38"/>
    <w:rsid w:val="008903AE"/>
    <w:rsid w:val="00890572"/>
    <w:rsid w:val="0089084D"/>
    <w:rsid w:val="00890984"/>
    <w:rsid w:val="00890B01"/>
    <w:rsid w:val="00890CB0"/>
    <w:rsid w:val="00891393"/>
    <w:rsid w:val="00891556"/>
    <w:rsid w:val="0089160B"/>
    <w:rsid w:val="00891853"/>
    <w:rsid w:val="00891A37"/>
    <w:rsid w:val="00891BD3"/>
    <w:rsid w:val="00891D3E"/>
    <w:rsid w:val="00892057"/>
    <w:rsid w:val="0089242D"/>
    <w:rsid w:val="0089268C"/>
    <w:rsid w:val="0089287A"/>
    <w:rsid w:val="008928D4"/>
    <w:rsid w:val="00892EF8"/>
    <w:rsid w:val="00893197"/>
    <w:rsid w:val="00893B0C"/>
    <w:rsid w:val="00894089"/>
    <w:rsid w:val="0089415D"/>
    <w:rsid w:val="008945AE"/>
    <w:rsid w:val="00894D1B"/>
    <w:rsid w:val="00894E7D"/>
    <w:rsid w:val="00895A0D"/>
    <w:rsid w:val="00895E5D"/>
    <w:rsid w:val="00895E95"/>
    <w:rsid w:val="00895FA4"/>
    <w:rsid w:val="00896083"/>
    <w:rsid w:val="00896328"/>
    <w:rsid w:val="0089653F"/>
    <w:rsid w:val="00896AD0"/>
    <w:rsid w:val="00896F47"/>
    <w:rsid w:val="00896F7D"/>
    <w:rsid w:val="00897076"/>
    <w:rsid w:val="008970A1"/>
    <w:rsid w:val="008971AD"/>
    <w:rsid w:val="008976B1"/>
    <w:rsid w:val="00897A09"/>
    <w:rsid w:val="00897C8D"/>
    <w:rsid w:val="00897D71"/>
    <w:rsid w:val="00897ED6"/>
    <w:rsid w:val="008A026C"/>
    <w:rsid w:val="008A09B1"/>
    <w:rsid w:val="008A0F41"/>
    <w:rsid w:val="008A13A6"/>
    <w:rsid w:val="008A18C8"/>
    <w:rsid w:val="008A1EDF"/>
    <w:rsid w:val="008A2098"/>
    <w:rsid w:val="008A2882"/>
    <w:rsid w:val="008A2C9F"/>
    <w:rsid w:val="008A2F33"/>
    <w:rsid w:val="008A3312"/>
    <w:rsid w:val="008A33BC"/>
    <w:rsid w:val="008A35EF"/>
    <w:rsid w:val="008A3AF2"/>
    <w:rsid w:val="008A3BF0"/>
    <w:rsid w:val="008A3DE2"/>
    <w:rsid w:val="008A40E9"/>
    <w:rsid w:val="008A4235"/>
    <w:rsid w:val="008A4260"/>
    <w:rsid w:val="008A440D"/>
    <w:rsid w:val="008A4A07"/>
    <w:rsid w:val="008A4B3A"/>
    <w:rsid w:val="008A4C81"/>
    <w:rsid w:val="008A4D2F"/>
    <w:rsid w:val="008A4DB6"/>
    <w:rsid w:val="008A4E83"/>
    <w:rsid w:val="008A517B"/>
    <w:rsid w:val="008A53CB"/>
    <w:rsid w:val="008A5466"/>
    <w:rsid w:val="008A580D"/>
    <w:rsid w:val="008A5BDF"/>
    <w:rsid w:val="008A60FF"/>
    <w:rsid w:val="008A611A"/>
    <w:rsid w:val="008A61BD"/>
    <w:rsid w:val="008A625B"/>
    <w:rsid w:val="008A6641"/>
    <w:rsid w:val="008A68E6"/>
    <w:rsid w:val="008A6C38"/>
    <w:rsid w:val="008A707F"/>
    <w:rsid w:val="008A71DE"/>
    <w:rsid w:val="008A738F"/>
    <w:rsid w:val="008A76E2"/>
    <w:rsid w:val="008A7736"/>
    <w:rsid w:val="008A79A9"/>
    <w:rsid w:val="008A79B2"/>
    <w:rsid w:val="008A79DC"/>
    <w:rsid w:val="008A7AD1"/>
    <w:rsid w:val="008A7B2B"/>
    <w:rsid w:val="008A7CA3"/>
    <w:rsid w:val="008B01BE"/>
    <w:rsid w:val="008B0582"/>
    <w:rsid w:val="008B0649"/>
    <w:rsid w:val="008B0901"/>
    <w:rsid w:val="008B0902"/>
    <w:rsid w:val="008B0DC2"/>
    <w:rsid w:val="008B13FC"/>
    <w:rsid w:val="008B17EC"/>
    <w:rsid w:val="008B1C04"/>
    <w:rsid w:val="008B1C5B"/>
    <w:rsid w:val="008B2920"/>
    <w:rsid w:val="008B2AF3"/>
    <w:rsid w:val="008B2E01"/>
    <w:rsid w:val="008B3273"/>
    <w:rsid w:val="008B32C7"/>
    <w:rsid w:val="008B3F37"/>
    <w:rsid w:val="008B4791"/>
    <w:rsid w:val="008B4835"/>
    <w:rsid w:val="008B494B"/>
    <w:rsid w:val="008B4969"/>
    <w:rsid w:val="008B49B1"/>
    <w:rsid w:val="008B4ACF"/>
    <w:rsid w:val="008B4D99"/>
    <w:rsid w:val="008B4E6B"/>
    <w:rsid w:val="008B4E96"/>
    <w:rsid w:val="008B4FB4"/>
    <w:rsid w:val="008B4FFF"/>
    <w:rsid w:val="008B508F"/>
    <w:rsid w:val="008B6030"/>
    <w:rsid w:val="008B63A4"/>
    <w:rsid w:val="008B642B"/>
    <w:rsid w:val="008B675A"/>
    <w:rsid w:val="008B68A3"/>
    <w:rsid w:val="008B68AF"/>
    <w:rsid w:val="008B6A77"/>
    <w:rsid w:val="008B6F89"/>
    <w:rsid w:val="008B716C"/>
    <w:rsid w:val="008B72A9"/>
    <w:rsid w:val="008B770A"/>
    <w:rsid w:val="008B777E"/>
    <w:rsid w:val="008B7E19"/>
    <w:rsid w:val="008C006E"/>
    <w:rsid w:val="008C07BC"/>
    <w:rsid w:val="008C0962"/>
    <w:rsid w:val="008C0AE4"/>
    <w:rsid w:val="008C0C9B"/>
    <w:rsid w:val="008C0E5F"/>
    <w:rsid w:val="008C0EAA"/>
    <w:rsid w:val="008C124B"/>
    <w:rsid w:val="008C124E"/>
    <w:rsid w:val="008C16AB"/>
    <w:rsid w:val="008C184E"/>
    <w:rsid w:val="008C19BA"/>
    <w:rsid w:val="008C1A4F"/>
    <w:rsid w:val="008C1C97"/>
    <w:rsid w:val="008C1CDE"/>
    <w:rsid w:val="008C1DD1"/>
    <w:rsid w:val="008C222A"/>
    <w:rsid w:val="008C2B14"/>
    <w:rsid w:val="008C2E9F"/>
    <w:rsid w:val="008C3307"/>
    <w:rsid w:val="008C340D"/>
    <w:rsid w:val="008C3CEF"/>
    <w:rsid w:val="008C4043"/>
    <w:rsid w:val="008C4278"/>
    <w:rsid w:val="008C4384"/>
    <w:rsid w:val="008C4490"/>
    <w:rsid w:val="008C44BF"/>
    <w:rsid w:val="008C4546"/>
    <w:rsid w:val="008C49F7"/>
    <w:rsid w:val="008C4CAB"/>
    <w:rsid w:val="008C4D78"/>
    <w:rsid w:val="008C4EA0"/>
    <w:rsid w:val="008C503C"/>
    <w:rsid w:val="008C5348"/>
    <w:rsid w:val="008C53F2"/>
    <w:rsid w:val="008C552C"/>
    <w:rsid w:val="008C5642"/>
    <w:rsid w:val="008C5712"/>
    <w:rsid w:val="008C58EC"/>
    <w:rsid w:val="008C5916"/>
    <w:rsid w:val="008C5962"/>
    <w:rsid w:val="008C5D4E"/>
    <w:rsid w:val="008C5D63"/>
    <w:rsid w:val="008C5DDB"/>
    <w:rsid w:val="008C5DDE"/>
    <w:rsid w:val="008C66DA"/>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231E"/>
    <w:rsid w:val="008D274B"/>
    <w:rsid w:val="008D28D1"/>
    <w:rsid w:val="008D2E89"/>
    <w:rsid w:val="008D312B"/>
    <w:rsid w:val="008D31D7"/>
    <w:rsid w:val="008D324A"/>
    <w:rsid w:val="008D376A"/>
    <w:rsid w:val="008D38F4"/>
    <w:rsid w:val="008D3973"/>
    <w:rsid w:val="008D3BD4"/>
    <w:rsid w:val="008D3D6F"/>
    <w:rsid w:val="008D4A4C"/>
    <w:rsid w:val="008D4BB8"/>
    <w:rsid w:val="008D4C82"/>
    <w:rsid w:val="008D4D5C"/>
    <w:rsid w:val="008D4E81"/>
    <w:rsid w:val="008D4FA2"/>
    <w:rsid w:val="008D4FAB"/>
    <w:rsid w:val="008D5112"/>
    <w:rsid w:val="008D544A"/>
    <w:rsid w:val="008D586D"/>
    <w:rsid w:val="008D593E"/>
    <w:rsid w:val="008D5A50"/>
    <w:rsid w:val="008D5BAB"/>
    <w:rsid w:val="008D5F10"/>
    <w:rsid w:val="008D61B6"/>
    <w:rsid w:val="008D62C1"/>
    <w:rsid w:val="008D6308"/>
    <w:rsid w:val="008D6BEF"/>
    <w:rsid w:val="008D6F61"/>
    <w:rsid w:val="008D72C3"/>
    <w:rsid w:val="008D7B25"/>
    <w:rsid w:val="008D7B27"/>
    <w:rsid w:val="008D7BDC"/>
    <w:rsid w:val="008D7E4B"/>
    <w:rsid w:val="008E0448"/>
    <w:rsid w:val="008E052F"/>
    <w:rsid w:val="008E0543"/>
    <w:rsid w:val="008E0DF0"/>
    <w:rsid w:val="008E0FF2"/>
    <w:rsid w:val="008E0FF4"/>
    <w:rsid w:val="008E1091"/>
    <w:rsid w:val="008E1357"/>
    <w:rsid w:val="008E14F2"/>
    <w:rsid w:val="008E1574"/>
    <w:rsid w:val="008E158C"/>
    <w:rsid w:val="008E1CBB"/>
    <w:rsid w:val="008E1EB9"/>
    <w:rsid w:val="008E1EDB"/>
    <w:rsid w:val="008E1F93"/>
    <w:rsid w:val="008E2276"/>
    <w:rsid w:val="008E239A"/>
    <w:rsid w:val="008E24D9"/>
    <w:rsid w:val="008E293C"/>
    <w:rsid w:val="008E2942"/>
    <w:rsid w:val="008E2963"/>
    <w:rsid w:val="008E2E86"/>
    <w:rsid w:val="008E302D"/>
    <w:rsid w:val="008E3051"/>
    <w:rsid w:val="008E3542"/>
    <w:rsid w:val="008E4053"/>
    <w:rsid w:val="008E4113"/>
    <w:rsid w:val="008E43B1"/>
    <w:rsid w:val="008E4741"/>
    <w:rsid w:val="008E496F"/>
    <w:rsid w:val="008E4DB9"/>
    <w:rsid w:val="008E5260"/>
    <w:rsid w:val="008E52A2"/>
    <w:rsid w:val="008E5CDC"/>
    <w:rsid w:val="008E6270"/>
    <w:rsid w:val="008E6814"/>
    <w:rsid w:val="008E686B"/>
    <w:rsid w:val="008E69EB"/>
    <w:rsid w:val="008E6FF7"/>
    <w:rsid w:val="008E7016"/>
    <w:rsid w:val="008E71DB"/>
    <w:rsid w:val="008E75F1"/>
    <w:rsid w:val="008E77D0"/>
    <w:rsid w:val="008E7DA4"/>
    <w:rsid w:val="008E7EB4"/>
    <w:rsid w:val="008F0F88"/>
    <w:rsid w:val="008F1103"/>
    <w:rsid w:val="008F11EB"/>
    <w:rsid w:val="008F1D1C"/>
    <w:rsid w:val="008F249C"/>
    <w:rsid w:val="008F2B67"/>
    <w:rsid w:val="008F301F"/>
    <w:rsid w:val="008F38F7"/>
    <w:rsid w:val="008F3D87"/>
    <w:rsid w:val="008F3F16"/>
    <w:rsid w:val="008F40F2"/>
    <w:rsid w:val="008F43A7"/>
    <w:rsid w:val="008F45FB"/>
    <w:rsid w:val="008F4799"/>
    <w:rsid w:val="008F47B1"/>
    <w:rsid w:val="008F5058"/>
    <w:rsid w:val="008F5236"/>
    <w:rsid w:val="008F52E5"/>
    <w:rsid w:val="008F534F"/>
    <w:rsid w:val="008F53FA"/>
    <w:rsid w:val="008F55A4"/>
    <w:rsid w:val="008F5C82"/>
    <w:rsid w:val="008F5CF0"/>
    <w:rsid w:val="008F5D66"/>
    <w:rsid w:val="008F61B7"/>
    <w:rsid w:val="008F63EF"/>
    <w:rsid w:val="008F644B"/>
    <w:rsid w:val="008F651A"/>
    <w:rsid w:val="008F6617"/>
    <w:rsid w:val="008F681A"/>
    <w:rsid w:val="008F6B64"/>
    <w:rsid w:val="008F6F4D"/>
    <w:rsid w:val="008F70B9"/>
    <w:rsid w:val="008F719E"/>
    <w:rsid w:val="008F71C1"/>
    <w:rsid w:val="008F7A3C"/>
    <w:rsid w:val="008F7B1F"/>
    <w:rsid w:val="0090089A"/>
    <w:rsid w:val="00900B2A"/>
    <w:rsid w:val="00900E9B"/>
    <w:rsid w:val="00900EB2"/>
    <w:rsid w:val="0090122A"/>
    <w:rsid w:val="009013E9"/>
    <w:rsid w:val="009014CA"/>
    <w:rsid w:val="00901A1C"/>
    <w:rsid w:val="00901CC4"/>
    <w:rsid w:val="009020FD"/>
    <w:rsid w:val="009021E9"/>
    <w:rsid w:val="009024DA"/>
    <w:rsid w:val="0090279F"/>
    <w:rsid w:val="00902885"/>
    <w:rsid w:val="00902C87"/>
    <w:rsid w:val="00902F8A"/>
    <w:rsid w:val="009038A9"/>
    <w:rsid w:val="00903B43"/>
    <w:rsid w:val="00903C57"/>
    <w:rsid w:val="00903C9B"/>
    <w:rsid w:val="009040FC"/>
    <w:rsid w:val="00904908"/>
    <w:rsid w:val="00904FBB"/>
    <w:rsid w:val="0090505D"/>
    <w:rsid w:val="009050D8"/>
    <w:rsid w:val="0090514A"/>
    <w:rsid w:val="00905207"/>
    <w:rsid w:val="00905774"/>
    <w:rsid w:val="00905823"/>
    <w:rsid w:val="00905A2D"/>
    <w:rsid w:val="00905B0B"/>
    <w:rsid w:val="00906453"/>
    <w:rsid w:val="00906671"/>
    <w:rsid w:val="0090674E"/>
    <w:rsid w:val="00906CB6"/>
    <w:rsid w:val="00906F37"/>
    <w:rsid w:val="00906F92"/>
    <w:rsid w:val="00907493"/>
    <w:rsid w:val="009078A9"/>
    <w:rsid w:val="00907907"/>
    <w:rsid w:val="00907A99"/>
    <w:rsid w:val="00907C8E"/>
    <w:rsid w:val="00907CE5"/>
    <w:rsid w:val="009103AF"/>
    <w:rsid w:val="00910575"/>
    <w:rsid w:val="0091072F"/>
    <w:rsid w:val="00910A47"/>
    <w:rsid w:val="00910A83"/>
    <w:rsid w:val="00910DF1"/>
    <w:rsid w:val="009111A7"/>
    <w:rsid w:val="009112F8"/>
    <w:rsid w:val="00911BA4"/>
    <w:rsid w:val="00911DC1"/>
    <w:rsid w:val="00911F3B"/>
    <w:rsid w:val="009128AB"/>
    <w:rsid w:val="0091290D"/>
    <w:rsid w:val="0091291E"/>
    <w:rsid w:val="00912CD9"/>
    <w:rsid w:val="00912D20"/>
    <w:rsid w:val="00913196"/>
    <w:rsid w:val="0091321B"/>
    <w:rsid w:val="00913442"/>
    <w:rsid w:val="0091365E"/>
    <w:rsid w:val="00913AB1"/>
    <w:rsid w:val="00913CBB"/>
    <w:rsid w:val="00913D0A"/>
    <w:rsid w:val="00913D3A"/>
    <w:rsid w:val="009141D7"/>
    <w:rsid w:val="00914211"/>
    <w:rsid w:val="00914B46"/>
    <w:rsid w:val="00914F2F"/>
    <w:rsid w:val="0091547D"/>
    <w:rsid w:val="00915590"/>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0C45"/>
    <w:rsid w:val="00921302"/>
    <w:rsid w:val="0092133D"/>
    <w:rsid w:val="00921A41"/>
    <w:rsid w:val="00921C98"/>
    <w:rsid w:val="00922847"/>
    <w:rsid w:val="009229B5"/>
    <w:rsid w:val="00922CBC"/>
    <w:rsid w:val="00922F41"/>
    <w:rsid w:val="00923131"/>
    <w:rsid w:val="00923404"/>
    <w:rsid w:val="009235EE"/>
    <w:rsid w:val="00923FCA"/>
    <w:rsid w:val="0092403F"/>
    <w:rsid w:val="009242C5"/>
    <w:rsid w:val="0092441A"/>
    <w:rsid w:val="0092467E"/>
    <w:rsid w:val="00924707"/>
    <w:rsid w:val="009247B4"/>
    <w:rsid w:val="00924B3C"/>
    <w:rsid w:val="00924D7B"/>
    <w:rsid w:val="00924DC7"/>
    <w:rsid w:val="009250DB"/>
    <w:rsid w:val="00925205"/>
    <w:rsid w:val="0092530C"/>
    <w:rsid w:val="00925561"/>
    <w:rsid w:val="00925F9B"/>
    <w:rsid w:val="00926424"/>
    <w:rsid w:val="00926803"/>
    <w:rsid w:val="0092698D"/>
    <w:rsid w:val="0092716D"/>
    <w:rsid w:val="0092769F"/>
    <w:rsid w:val="009276EA"/>
    <w:rsid w:val="009277E8"/>
    <w:rsid w:val="00927CF3"/>
    <w:rsid w:val="00930814"/>
    <w:rsid w:val="00930935"/>
    <w:rsid w:val="00930DD2"/>
    <w:rsid w:val="00930E18"/>
    <w:rsid w:val="00930F31"/>
    <w:rsid w:val="00931900"/>
    <w:rsid w:val="00931D59"/>
    <w:rsid w:val="00931E59"/>
    <w:rsid w:val="009322F2"/>
    <w:rsid w:val="00932662"/>
    <w:rsid w:val="00933349"/>
    <w:rsid w:val="00933A1A"/>
    <w:rsid w:val="00933BB5"/>
    <w:rsid w:val="00933CAB"/>
    <w:rsid w:val="00934255"/>
    <w:rsid w:val="0093464A"/>
    <w:rsid w:val="00934811"/>
    <w:rsid w:val="00934A55"/>
    <w:rsid w:val="00934B60"/>
    <w:rsid w:val="00934C1D"/>
    <w:rsid w:val="00934FF0"/>
    <w:rsid w:val="0093503E"/>
    <w:rsid w:val="0093554B"/>
    <w:rsid w:val="009355D7"/>
    <w:rsid w:val="0093586F"/>
    <w:rsid w:val="0093589D"/>
    <w:rsid w:val="009358DD"/>
    <w:rsid w:val="00935ABE"/>
    <w:rsid w:val="00935CF9"/>
    <w:rsid w:val="00935D23"/>
    <w:rsid w:val="00935E6D"/>
    <w:rsid w:val="0093605F"/>
    <w:rsid w:val="009362C8"/>
    <w:rsid w:val="00936BA4"/>
    <w:rsid w:val="00936FBA"/>
    <w:rsid w:val="0093725E"/>
    <w:rsid w:val="0093725F"/>
    <w:rsid w:val="00937CE6"/>
    <w:rsid w:val="00937E33"/>
    <w:rsid w:val="00940447"/>
    <w:rsid w:val="0094046C"/>
    <w:rsid w:val="00940501"/>
    <w:rsid w:val="009409A5"/>
    <w:rsid w:val="009412C6"/>
    <w:rsid w:val="00941415"/>
    <w:rsid w:val="00941AE1"/>
    <w:rsid w:val="00941BF2"/>
    <w:rsid w:val="00942015"/>
    <w:rsid w:val="009424BE"/>
    <w:rsid w:val="009426F7"/>
    <w:rsid w:val="00942DB0"/>
    <w:rsid w:val="00942DFB"/>
    <w:rsid w:val="0094307E"/>
    <w:rsid w:val="00943246"/>
    <w:rsid w:val="00943285"/>
    <w:rsid w:val="0094374C"/>
    <w:rsid w:val="00943F1C"/>
    <w:rsid w:val="0094404A"/>
    <w:rsid w:val="009446EA"/>
    <w:rsid w:val="009447F7"/>
    <w:rsid w:val="00945157"/>
    <w:rsid w:val="00945346"/>
    <w:rsid w:val="0094535C"/>
    <w:rsid w:val="00945537"/>
    <w:rsid w:val="00945769"/>
    <w:rsid w:val="009457BB"/>
    <w:rsid w:val="00945935"/>
    <w:rsid w:val="009459C4"/>
    <w:rsid w:val="00945F74"/>
    <w:rsid w:val="00946597"/>
    <w:rsid w:val="00946B79"/>
    <w:rsid w:val="0094720D"/>
    <w:rsid w:val="00947445"/>
    <w:rsid w:val="0094754D"/>
    <w:rsid w:val="009475C5"/>
    <w:rsid w:val="009476E1"/>
    <w:rsid w:val="00947749"/>
    <w:rsid w:val="0094779D"/>
    <w:rsid w:val="00947A7D"/>
    <w:rsid w:val="009500AF"/>
    <w:rsid w:val="009502CE"/>
    <w:rsid w:val="0095037F"/>
    <w:rsid w:val="00950493"/>
    <w:rsid w:val="00950672"/>
    <w:rsid w:val="009509AE"/>
    <w:rsid w:val="00950A4F"/>
    <w:rsid w:val="00950D8F"/>
    <w:rsid w:val="009512BA"/>
    <w:rsid w:val="00951310"/>
    <w:rsid w:val="00951A47"/>
    <w:rsid w:val="00951C30"/>
    <w:rsid w:val="00951EA2"/>
    <w:rsid w:val="00951FEB"/>
    <w:rsid w:val="0095200F"/>
    <w:rsid w:val="0095220B"/>
    <w:rsid w:val="00952316"/>
    <w:rsid w:val="00952402"/>
    <w:rsid w:val="00952B7C"/>
    <w:rsid w:val="00953116"/>
    <w:rsid w:val="00953466"/>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6DCF"/>
    <w:rsid w:val="0095722A"/>
    <w:rsid w:val="009575DD"/>
    <w:rsid w:val="00957E40"/>
    <w:rsid w:val="00960442"/>
    <w:rsid w:val="00960827"/>
    <w:rsid w:val="0096091B"/>
    <w:rsid w:val="00960940"/>
    <w:rsid w:val="0096115D"/>
    <w:rsid w:val="00961446"/>
    <w:rsid w:val="00961465"/>
    <w:rsid w:val="00961AB7"/>
    <w:rsid w:val="00961D58"/>
    <w:rsid w:val="009621F2"/>
    <w:rsid w:val="0096225A"/>
    <w:rsid w:val="00962792"/>
    <w:rsid w:val="00962E40"/>
    <w:rsid w:val="0096343D"/>
    <w:rsid w:val="009634F6"/>
    <w:rsid w:val="00963841"/>
    <w:rsid w:val="009638A0"/>
    <w:rsid w:val="00963A2B"/>
    <w:rsid w:val="00963AD4"/>
    <w:rsid w:val="00963BBC"/>
    <w:rsid w:val="00963D65"/>
    <w:rsid w:val="00963F5D"/>
    <w:rsid w:val="00964074"/>
    <w:rsid w:val="00964177"/>
    <w:rsid w:val="009644F1"/>
    <w:rsid w:val="009647A8"/>
    <w:rsid w:val="009648A1"/>
    <w:rsid w:val="00964A24"/>
    <w:rsid w:val="00964A4B"/>
    <w:rsid w:val="0096501C"/>
    <w:rsid w:val="009651A6"/>
    <w:rsid w:val="009656F0"/>
    <w:rsid w:val="00965C63"/>
    <w:rsid w:val="00965D96"/>
    <w:rsid w:val="00966103"/>
    <w:rsid w:val="0096640B"/>
    <w:rsid w:val="009669BC"/>
    <w:rsid w:val="00966DCC"/>
    <w:rsid w:val="0096711C"/>
    <w:rsid w:val="00967223"/>
    <w:rsid w:val="009673DC"/>
    <w:rsid w:val="00967881"/>
    <w:rsid w:val="00967D6D"/>
    <w:rsid w:val="00967FFA"/>
    <w:rsid w:val="0097030B"/>
    <w:rsid w:val="00970535"/>
    <w:rsid w:val="00970632"/>
    <w:rsid w:val="00970672"/>
    <w:rsid w:val="009706E4"/>
    <w:rsid w:val="0097162E"/>
    <w:rsid w:val="0097166D"/>
    <w:rsid w:val="00971858"/>
    <w:rsid w:val="009718CF"/>
    <w:rsid w:val="00972200"/>
    <w:rsid w:val="00972234"/>
    <w:rsid w:val="00972356"/>
    <w:rsid w:val="00972D70"/>
    <w:rsid w:val="009735EC"/>
    <w:rsid w:val="0097379A"/>
    <w:rsid w:val="009737B7"/>
    <w:rsid w:val="00973AD4"/>
    <w:rsid w:val="00973DAC"/>
    <w:rsid w:val="00973E98"/>
    <w:rsid w:val="00973EDE"/>
    <w:rsid w:val="0097429C"/>
    <w:rsid w:val="00974595"/>
    <w:rsid w:val="00974B4D"/>
    <w:rsid w:val="0097506E"/>
    <w:rsid w:val="00975276"/>
    <w:rsid w:val="009755B2"/>
    <w:rsid w:val="009758C7"/>
    <w:rsid w:val="00975CC7"/>
    <w:rsid w:val="00976472"/>
    <w:rsid w:val="009765B7"/>
    <w:rsid w:val="009765F3"/>
    <w:rsid w:val="00976A71"/>
    <w:rsid w:val="00976CA5"/>
    <w:rsid w:val="00976EA2"/>
    <w:rsid w:val="00976F41"/>
    <w:rsid w:val="00977730"/>
    <w:rsid w:val="00977E64"/>
    <w:rsid w:val="00977F0F"/>
    <w:rsid w:val="009801E9"/>
    <w:rsid w:val="0098026D"/>
    <w:rsid w:val="00980278"/>
    <w:rsid w:val="009802A2"/>
    <w:rsid w:val="00980551"/>
    <w:rsid w:val="0098068D"/>
    <w:rsid w:val="009811E0"/>
    <w:rsid w:val="0098172D"/>
    <w:rsid w:val="0098191E"/>
    <w:rsid w:val="00981A54"/>
    <w:rsid w:val="0098213A"/>
    <w:rsid w:val="009824CA"/>
    <w:rsid w:val="009836D0"/>
    <w:rsid w:val="00983E39"/>
    <w:rsid w:val="00984176"/>
    <w:rsid w:val="009841C0"/>
    <w:rsid w:val="009844B2"/>
    <w:rsid w:val="00984EB7"/>
    <w:rsid w:val="00984F3D"/>
    <w:rsid w:val="00984F7F"/>
    <w:rsid w:val="0098526F"/>
    <w:rsid w:val="009854B4"/>
    <w:rsid w:val="009855C2"/>
    <w:rsid w:val="0098583C"/>
    <w:rsid w:val="0098598C"/>
    <w:rsid w:val="00985A44"/>
    <w:rsid w:val="00985A71"/>
    <w:rsid w:val="00985B18"/>
    <w:rsid w:val="00985CE8"/>
    <w:rsid w:val="00985D63"/>
    <w:rsid w:val="00985DB4"/>
    <w:rsid w:val="009862A3"/>
    <w:rsid w:val="00986810"/>
    <w:rsid w:val="00986C58"/>
    <w:rsid w:val="00986FF8"/>
    <w:rsid w:val="0098719C"/>
    <w:rsid w:val="009871A7"/>
    <w:rsid w:val="00987209"/>
    <w:rsid w:val="00987381"/>
    <w:rsid w:val="0098771D"/>
    <w:rsid w:val="00990174"/>
    <w:rsid w:val="009908B5"/>
    <w:rsid w:val="0099096E"/>
    <w:rsid w:val="00990CFB"/>
    <w:rsid w:val="00990DD9"/>
    <w:rsid w:val="00990EA5"/>
    <w:rsid w:val="009911E5"/>
    <w:rsid w:val="00991371"/>
    <w:rsid w:val="009915A2"/>
    <w:rsid w:val="00991B7A"/>
    <w:rsid w:val="00991E28"/>
    <w:rsid w:val="00992293"/>
    <w:rsid w:val="00992B58"/>
    <w:rsid w:val="00992D1F"/>
    <w:rsid w:val="009934B8"/>
    <w:rsid w:val="009935F9"/>
    <w:rsid w:val="00993AA0"/>
    <w:rsid w:val="00993C2E"/>
    <w:rsid w:val="00993DE4"/>
    <w:rsid w:val="00993FA9"/>
    <w:rsid w:val="00994809"/>
    <w:rsid w:val="00994DEB"/>
    <w:rsid w:val="00994F10"/>
    <w:rsid w:val="00995128"/>
    <w:rsid w:val="0099527E"/>
    <w:rsid w:val="009964DF"/>
    <w:rsid w:val="009965E0"/>
    <w:rsid w:val="00996650"/>
    <w:rsid w:val="00996B7E"/>
    <w:rsid w:val="00996D1C"/>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08"/>
    <w:rsid w:val="009A59E6"/>
    <w:rsid w:val="009A64A9"/>
    <w:rsid w:val="009A6640"/>
    <w:rsid w:val="009A6CB9"/>
    <w:rsid w:val="009A74D9"/>
    <w:rsid w:val="009A7616"/>
    <w:rsid w:val="009A7EB0"/>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3DCA"/>
    <w:rsid w:val="009B40B4"/>
    <w:rsid w:val="009B41CD"/>
    <w:rsid w:val="009B41F3"/>
    <w:rsid w:val="009B4445"/>
    <w:rsid w:val="009B4741"/>
    <w:rsid w:val="009B4837"/>
    <w:rsid w:val="009B4A2E"/>
    <w:rsid w:val="009B51F3"/>
    <w:rsid w:val="009B5513"/>
    <w:rsid w:val="009B5739"/>
    <w:rsid w:val="009B59E9"/>
    <w:rsid w:val="009B5D58"/>
    <w:rsid w:val="009B60CF"/>
    <w:rsid w:val="009B60EB"/>
    <w:rsid w:val="009B615B"/>
    <w:rsid w:val="009B6B8C"/>
    <w:rsid w:val="009B6BC2"/>
    <w:rsid w:val="009B6D2A"/>
    <w:rsid w:val="009B6F16"/>
    <w:rsid w:val="009B78C4"/>
    <w:rsid w:val="009B7A4E"/>
    <w:rsid w:val="009B7BC4"/>
    <w:rsid w:val="009B7F6F"/>
    <w:rsid w:val="009B7F8D"/>
    <w:rsid w:val="009C01A0"/>
    <w:rsid w:val="009C03F0"/>
    <w:rsid w:val="009C0586"/>
    <w:rsid w:val="009C09A4"/>
    <w:rsid w:val="009C0B23"/>
    <w:rsid w:val="009C0C3E"/>
    <w:rsid w:val="009C0EC0"/>
    <w:rsid w:val="009C125B"/>
    <w:rsid w:val="009C1573"/>
    <w:rsid w:val="009C162E"/>
    <w:rsid w:val="009C1B11"/>
    <w:rsid w:val="009C21E3"/>
    <w:rsid w:val="009C230E"/>
    <w:rsid w:val="009C263D"/>
    <w:rsid w:val="009C2A9B"/>
    <w:rsid w:val="009C2DD9"/>
    <w:rsid w:val="009C3697"/>
    <w:rsid w:val="009C3A0D"/>
    <w:rsid w:val="009C3AB8"/>
    <w:rsid w:val="009C4346"/>
    <w:rsid w:val="009C43E2"/>
    <w:rsid w:val="009C4980"/>
    <w:rsid w:val="009C49D6"/>
    <w:rsid w:val="009C4B43"/>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94E"/>
    <w:rsid w:val="009C79F6"/>
    <w:rsid w:val="009C7FE0"/>
    <w:rsid w:val="009D0066"/>
    <w:rsid w:val="009D0202"/>
    <w:rsid w:val="009D0751"/>
    <w:rsid w:val="009D0769"/>
    <w:rsid w:val="009D09A8"/>
    <w:rsid w:val="009D0C05"/>
    <w:rsid w:val="009D0F6C"/>
    <w:rsid w:val="009D12F5"/>
    <w:rsid w:val="009D1352"/>
    <w:rsid w:val="009D1438"/>
    <w:rsid w:val="009D15E4"/>
    <w:rsid w:val="009D169B"/>
    <w:rsid w:val="009D17C2"/>
    <w:rsid w:val="009D1BC9"/>
    <w:rsid w:val="009D2169"/>
    <w:rsid w:val="009D26AB"/>
    <w:rsid w:val="009D2BC5"/>
    <w:rsid w:val="009D2D4A"/>
    <w:rsid w:val="009D2ED2"/>
    <w:rsid w:val="009D336B"/>
    <w:rsid w:val="009D376D"/>
    <w:rsid w:val="009D3A03"/>
    <w:rsid w:val="009D3ADA"/>
    <w:rsid w:val="009D44AE"/>
    <w:rsid w:val="009D44C4"/>
    <w:rsid w:val="009D45C5"/>
    <w:rsid w:val="009D4692"/>
    <w:rsid w:val="009D47BE"/>
    <w:rsid w:val="009D4FF6"/>
    <w:rsid w:val="009D583A"/>
    <w:rsid w:val="009D5952"/>
    <w:rsid w:val="009D5966"/>
    <w:rsid w:val="009D5AA6"/>
    <w:rsid w:val="009D5F47"/>
    <w:rsid w:val="009D6D3F"/>
    <w:rsid w:val="009D6D5B"/>
    <w:rsid w:val="009D7383"/>
    <w:rsid w:val="009D73C1"/>
    <w:rsid w:val="009D7645"/>
    <w:rsid w:val="009D78C7"/>
    <w:rsid w:val="009D79F8"/>
    <w:rsid w:val="009D7EE1"/>
    <w:rsid w:val="009E0E48"/>
    <w:rsid w:val="009E17C2"/>
    <w:rsid w:val="009E21F8"/>
    <w:rsid w:val="009E2627"/>
    <w:rsid w:val="009E2872"/>
    <w:rsid w:val="009E2E46"/>
    <w:rsid w:val="009E31DC"/>
    <w:rsid w:val="009E3F1A"/>
    <w:rsid w:val="009E412C"/>
    <w:rsid w:val="009E4135"/>
    <w:rsid w:val="009E445F"/>
    <w:rsid w:val="009E4854"/>
    <w:rsid w:val="009E4A14"/>
    <w:rsid w:val="009E4F85"/>
    <w:rsid w:val="009E4F86"/>
    <w:rsid w:val="009E5485"/>
    <w:rsid w:val="009E5704"/>
    <w:rsid w:val="009E57C1"/>
    <w:rsid w:val="009E5DDF"/>
    <w:rsid w:val="009E5F5A"/>
    <w:rsid w:val="009E6155"/>
    <w:rsid w:val="009E63A3"/>
    <w:rsid w:val="009E676D"/>
    <w:rsid w:val="009E6A39"/>
    <w:rsid w:val="009E6BD6"/>
    <w:rsid w:val="009E7E8C"/>
    <w:rsid w:val="009E7EC5"/>
    <w:rsid w:val="009E7F4B"/>
    <w:rsid w:val="009E7F82"/>
    <w:rsid w:val="009F008D"/>
    <w:rsid w:val="009F0121"/>
    <w:rsid w:val="009F01A3"/>
    <w:rsid w:val="009F0CF0"/>
    <w:rsid w:val="009F0D14"/>
    <w:rsid w:val="009F0D5B"/>
    <w:rsid w:val="009F0FBD"/>
    <w:rsid w:val="009F1113"/>
    <w:rsid w:val="009F127A"/>
    <w:rsid w:val="009F16D8"/>
    <w:rsid w:val="009F16F0"/>
    <w:rsid w:val="009F175A"/>
    <w:rsid w:val="009F1A2B"/>
    <w:rsid w:val="009F1ACE"/>
    <w:rsid w:val="009F1AEE"/>
    <w:rsid w:val="009F1C1F"/>
    <w:rsid w:val="009F303E"/>
    <w:rsid w:val="009F307D"/>
    <w:rsid w:val="009F310F"/>
    <w:rsid w:val="009F34AE"/>
    <w:rsid w:val="009F359B"/>
    <w:rsid w:val="009F38D4"/>
    <w:rsid w:val="009F3A16"/>
    <w:rsid w:val="009F3BEC"/>
    <w:rsid w:val="009F3EAA"/>
    <w:rsid w:val="009F4152"/>
    <w:rsid w:val="009F41B4"/>
    <w:rsid w:val="009F41C1"/>
    <w:rsid w:val="009F451D"/>
    <w:rsid w:val="009F48ED"/>
    <w:rsid w:val="009F4B8C"/>
    <w:rsid w:val="009F4F7C"/>
    <w:rsid w:val="009F5A53"/>
    <w:rsid w:val="009F5B4F"/>
    <w:rsid w:val="009F5B65"/>
    <w:rsid w:val="009F64F4"/>
    <w:rsid w:val="009F6B54"/>
    <w:rsid w:val="009F6B7C"/>
    <w:rsid w:val="009F774D"/>
    <w:rsid w:val="009F7946"/>
    <w:rsid w:val="009F7BF5"/>
    <w:rsid w:val="009F7D1B"/>
    <w:rsid w:val="00A0061F"/>
    <w:rsid w:val="00A006A7"/>
    <w:rsid w:val="00A00BDE"/>
    <w:rsid w:val="00A00BEE"/>
    <w:rsid w:val="00A00E03"/>
    <w:rsid w:val="00A01156"/>
    <w:rsid w:val="00A018FF"/>
    <w:rsid w:val="00A01E13"/>
    <w:rsid w:val="00A024D3"/>
    <w:rsid w:val="00A024F4"/>
    <w:rsid w:val="00A02694"/>
    <w:rsid w:val="00A02D0F"/>
    <w:rsid w:val="00A02DFD"/>
    <w:rsid w:val="00A03925"/>
    <w:rsid w:val="00A03FBD"/>
    <w:rsid w:val="00A044F5"/>
    <w:rsid w:val="00A0478E"/>
    <w:rsid w:val="00A04804"/>
    <w:rsid w:val="00A04C87"/>
    <w:rsid w:val="00A04FCB"/>
    <w:rsid w:val="00A05174"/>
    <w:rsid w:val="00A057D2"/>
    <w:rsid w:val="00A0599D"/>
    <w:rsid w:val="00A05C56"/>
    <w:rsid w:val="00A06613"/>
    <w:rsid w:val="00A06657"/>
    <w:rsid w:val="00A06658"/>
    <w:rsid w:val="00A07431"/>
    <w:rsid w:val="00A0774C"/>
    <w:rsid w:val="00A079F8"/>
    <w:rsid w:val="00A07B42"/>
    <w:rsid w:val="00A07B4A"/>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176"/>
    <w:rsid w:val="00A13974"/>
    <w:rsid w:val="00A147F6"/>
    <w:rsid w:val="00A14A4A"/>
    <w:rsid w:val="00A14A72"/>
    <w:rsid w:val="00A14FB4"/>
    <w:rsid w:val="00A1530B"/>
    <w:rsid w:val="00A158CC"/>
    <w:rsid w:val="00A16262"/>
    <w:rsid w:val="00A16329"/>
    <w:rsid w:val="00A16357"/>
    <w:rsid w:val="00A16523"/>
    <w:rsid w:val="00A16821"/>
    <w:rsid w:val="00A168E0"/>
    <w:rsid w:val="00A16F87"/>
    <w:rsid w:val="00A17343"/>
    <w:rsid w:val="00A17773"/>
    <w:rsid w:val="00A1787C"/>
    <w:rsid w:val="00A1795A"/>
    <w:rsid w:val="00A17A1B"/>
    <w:rsid w:val="00A17E65"/>
    <w:rsid w:val="00A200CB"/>
    <w:rsid w:val="00A20198"/>
    <w:rsid w:val="00A2029A"/>
    <w:rsid w:val="00A205A7"/>
    <w:rsid w:val="00A205A8"/>
    <w:rsid w:val="00A2079A"/>
    <w:rsid w:val="00A207CA"/>
    <w:rsid w:val="00A21023"/>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4A4"/>
    <w:rsid w:val="00A23F47"/>
    <w:rsid w:val="00A23FB3"/>
    <w:rsid w:val="00A24418"/>
    <w:rsid w:val="00A24514"/>
    <w:rsid w:val="00A2476A"/>
    <w:rsid w:val="00A2486D"/>
    <w:rsid w:val="00A248E2"/>
    <w:rsid w:val="00A24A91"/>
    <w:rsid w:val="00A24C2B"/>
    <w:rsid w:val="00A24DE2"/>
    <w:rsid w:val="00A251FC"/>
    <w:rsid w:val="00A252F2"/>
    <w:rsid w:val="00A25317"/>
    <w:rsid w:val="00A25637"/>
    <w:rsid w:val="00A25DF6"/>
    <w:rsid w:val="00A25FA6"/>
    <w:rsid w:val="00A2629A"/>
    <w:rsid w:val="00A26BD0"/>
    <w:rsid w:val="00A270DA"/>
    <w:rsid w:val="00A2712A"/>
    <w:rsid w:val="00A27237"/>
    <w:rsid w:val="00A27389"/>
    <w:rsid w:val="00A273E4"/>
    <w:rsid w:val="00A27703"/>
    <w:rsid w:val="00A2781F"/>
    <w:rsid w:val="00A278A3"/>
    <w:rsid w:val="00A279D1"/>
    <w:rsid w:val="00A27C88"/>
    <w:rsid w:val="00A30133"/>
    <w:rsid w:val="00A30143"/>
    <w:rsid w:val="00A30D0D"/>
    <w:rsid w:val="00A31043"/>
    <w:rsid w:val="00A31A41"/>
    <w:rsid w:val="00A31E66"/>
    <w:rsid w:val="00A32052"/>
    <w:rsid w:val="00A3237E"/>
    <w:rsid w:val="00A32471"/>
    <w:rsid w:val="00A328DA"/>
    <w:rsid w:val="00A32D89"/>
    <w:rsid w:val="00A334B2"/>
    <w:rsid w:val="00A335BD"/>
    <w:rsid w:val="00A33E4A"/>
    <w:rsid w:val="00A33F6A"/>
    <w:rsid w:val="00A342A9"/>
    <w:rsid w:val="00A34943"/>
    <w:rsid w:val="00A34B55"/>
    <w:rsid w:val="00A34E06"/>
    <w:rsid w:val="00A34E62"/>
    <w:rsid w:val="00A34E8F"/>
    <w:rsid w:val="00A34EDC"/>
    <w:rsid w:val="00A35164"/>
    <w:rsid w:val="00A35276"/>
    <w:rsid w:val="00A35739"/>
    <w:rsid w:val="00A358FE"/>
    <w:rsid w:val="00A35E63"/>
    <w:rsid w:val="00A35FF4"/>
    <w:rsid w:val="00A3620E"/>
    <w:rsid w:val="00A367BA"/>
    <w:rsid w:val="00A368E9"/>
    <w:rsid w:val="00A36C94"/>
    <w:rsid w:val="00A370D2"/>
    <w:rsid w:val="00A371FA"/>
    <w:rsid w:val="00A374C8"/>
    <w:rsid w:val="00A376CC"/>
    <w:rsid w:val="00A37830"/>
    <w:rsid w:val="00A37A66"/>
    <w:rsid w:val="00A400B6"/>
    <w:rsid w:val="00A40782"/>
    <w:rsid w:val="00A40AD6"/>
    <w:rsid w:val="00A40B74"/>
    <w:rsid w:val="00A40E14"/>
    <w:rsid w:val="00A41286"/>
    <w:rsid w:val="00A41899"/>
    <w:rsid w:val="00A41D85"/>
    <w:rsid w:val="00A42124"/>
    <w:rsid w:val="00A42378"/>
    <w:rsid w:val="00A423AC"/>
    <w:rsid w:val="00A4243A"/>
    <w:rsid w:val="00A42857"/>
    <w:rsid w:val="00A42AA8"/>
    <w:rsid w:val="00A4353D"/>
    <w:rsid w:val="00A43A56"/>
    <w:rsid w:val="00A43BFE"/>
    <w:rsid w:val="00A43C20"/>
    <w:rsid w:val="00A43C57"/>
    <w:rsid w:val="00A43D8E"/>
    <w:rsid w:val="00A43EAD"/>
    <w:rsid w:val="00A448AC"/>
    <w:rsid w:val="00A4495D"/>
    <w:rsid w:val="00A44A4B"/>
    <w:rsid w:val="00A44B2B"/>
    <w:rsid w:val="00A44E24"/>
    <w:rsid w:val="00A45D66"/>
    <w:rsid w:val="00A45DD4"/>
    <w:rsid w:val="00A4623B"/>
    <w:rsid w:val="00A4626E"/>
    <w:rsid w:val="00A463CB"/>
    <w:rsid w:val="00A467EC"/>
    <w:rsid w:val="00A471C4"/>
    <w:rsid w:val="00A4781E"/>
    <w:rsid w:val="00A47A1D"/>
    <w:rsid w:val="00A47A54"/>
    <w:rsid w:val="00A47D79"/>
    <w:rsid w:val="00A47E4E"/>
    <w:rsid w:val="00A50369"/>
    <w:rsid w:val="00A5059E"/>
    <w:rsid w:val="00A50D67"/>
    <w:rsid w:val="00A516AA"/>
    <w:rsid w:val="00A518B4"/>
    <w:rsid w:val="00A51F8B"/>
    <w:rsid w:val="00A51FC4"/>
    <w:rsid w:val="00A51FC5"/>
    <w:rsid w:val="00A520DE"/>
    <w:rsid w:val="00A52B6E"/>
    <w:rsid w:val="00A53034"/>
    <w:rsid w:val="00A531CA"/>
    <w:rsid w:val="00A53265"/>
    <w:rsid w:val="00A534AC"/>
    <w:rsid w:val="00A536EA"/>
    <w:rsid w:val="00A5386F"/>
    <w:rsid w:val="00A53B8B"/>
    <w:rsid w:val="00A53BC5"/>
    <w:rsid w:val="00A53D76"/>
    <w:rsid w:val="00A53FA8"/>
    <w:rsid w:val="00A5413A"/>
    <w:rsid w:val="00A544FF"/>
    <w:rsid w:val="00A54966"/>
    <w:rsid w:val="00A54A1D"/>
    <w:rsid w:val="00A54B0C"/>
    <w:rsid w:val="00A54CF9"/>
    <w:rsid w:val="00A54D83"/>
    <w:rsid w:val="00A55152"/>
    <w:rsid w:val="00A559B4"/>
    <w:rsid w:val="00A55B2B"/>
    <w:rsid w:val="00A55B5C"/>
    <w:rsid w:val="00A56230"/>
    <w:rsid w:val="00A5656A"/>
    <w:rsid w:val="00A56632"/>
    <w:rsid w:val="00A568DD"/>
    <w:rsid w:val="00A5693B"/>
    <w:rsid w:val="00A5697C"/>
    <w:rsid w:val="00A570BB"/>
    <w:rsid w:val="00A57123"/>
    <w:rsid w:val="00A5727D"/>
    <w:rsid w:val="00A57587"/>
    <w:rsid w:val="00A57EAE"/>
    <w:rsid w:val="00A57F25"/>
    <w:rsid w:val="00A6087A"/>
    <w:rsid w:val="00A609A5"/>
    <w:rsid w:val="00A60EBA"/>
    <w:rsid w:val="00A61895"/>
    <w:rsid w:val="00A6192D"/>
    <w:rsid w:val="00A619F9"/>
    <w:rsid w:val="00A61E50"/>
    <w:rsid w:val="00A61FFF"/>
    <w:rsid w:val="00A62197"/>
    <w:rsid w:val="00A621E2"/>
    <w:rsid w:val="00A6241F"/>
    <w:rsid w:val="00A63005"/>
    <w:rsid w:val="00A63357"/>
    <w:rsid w:val="00A637D6"/>
    <w:rsid w:val="00A63CDC"/>
    <w:rsid w:val="00A63D53"/>
    <w:rsid w:val="00A6411F"/>
    <w:rsid w:val="00A64157"/>
    <w:rsid w:val="00A642B8"/>
    <w:rsid w:val="00A644DE"/>
    <w:rsid w:val="00A647F9"/>
    <w:rsid w:val="00A64A4C"/>
    <w:rsid w:val="00A64B82"/>
    <w:rsid w:val="00A64BC0"/>
    <w:rsid w:val="00A65189"/>
    <w:rsid w:val="00A65BE6"/>
    <w:rsid w:val="00A65D9F"/>
    <w:rsid w:val="00A660BE"/>
    <w:rsid w:val="00A6611E"/>
    <w:rsid w:val="00A663DA"/>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B2F"/>
    <w:rsid w:val="00A71FC7"/>
    <w:rsid w:val="00A72042"/>
    <w:rsid w:val="00A72270"/>
    <w:rsid w:val="00A725D8"/>
    <w:rsid w:val="00A7299D"/>
    <w:rsid w:val="00A72A12"/>
    <w:rsid w:val="00A72A21"/>
    <w:rsid w:val="00A72C4D"/>
    <w:rsid w:val="00A72D00"/>
    <w:rsid w:val="00A72EF1"/>
    <w:rsid w:val="00A73098"/>
    <w:rsid w:val="00A730DD"/>
    <w:rsid w:val="00A7315B"/>
    <w:rsid w:val="00A733DD"/>
    <w:rsid w:val="00A734CC"/>
    <w:rsid w:val="00A735B4"/>
    <w:rsid w:val="00A736DB"/>
    <w:rsid w:val="00A739C8"/>
    <w:rsid w:val="00A73A27"/>
    <w:rsid w:val="00A73AAC"/>
    <w:rsid w:val="00A73E67"/>
    <w:rsid w:val="00A741C2"/>
    <w:rsid w:val="00A7437D"/>
    <w:rsid w:val="00A74895"/>
    <w:rsid w:val="00A749A7"/>
    <w:rsid w:val="00A74A02"/>
    <w:rsid w:val="00A74A09"/>
    <w:rsid w:val="00A74F03"/>
    <w:rsid w:val="00A75202"/>
    <w:rsid w:val="00A752C4"/>
    <w:rsid w:val="00A755A5"/>
    <w:rsid w:val="00A75674"/>
    <w:rsid w:val="00A75834"/>
    <w:rsid w:val="00A75927"/>
    <w:rsid w:val="00A7598B"/>
    <w:rsid w:val="00A77406"/>
    <w:rsid w:val="00A77710"/>
    <w:rsid w:val="00A77720"/>
    <w:rsid w:val="00A77812"/>
    <w:rsid w:val="00A778BB"/>
    <w:rsid w:val="00A77E50"/>
    <w:rsid w:val="00A80168"/>
    <w:rsid w:val="00A80C02"/>
    <w:rsid w:val="00A8111C"/>
    <w:rsid w:val="00A81495"/>
    <w:rsid w:val="00A81873"/>
    <w:rsid w:val="00A81B80"/>
    <w:rsid w:val="00A81B88"/>
    <w:rsid w:val="00A81CB0"/>
    <w:rsid w:val="00A81E8C"/>
    <w:rsid w:val="00A8208F"/>
    <w:rsid w:val="00A82234"/>
    <w:rsid w:val="00A824F6"/>
    <w:rsid w:val="00A82984"/>
    <w:rsid w:val="00A82F5B"/>
    <w:rsid w:val="00A83127"/>
    <w:rsid w:val="00A8350B"/>
    <w:rsid w:val="00A83518"/>
    <w:rsid w:val="00A83797"/>
    <w:rsid w:val="00A83A56"/>
    <w:rsid w:val="00A83A71"/>
    <w:rsid w:val="00A83AB0"/>
    <w:rsid w:val="00A83ED5"/>
    <w:rsid w:val="00A841E6"/>
    <w:rsid w:val="00A846F3"/>
    <w:rsid w:val="00A8477E"/>
    <w:rsid w:val="00A84E99"/>
    <w:rsid w:val="00A85096"/>
    <w:rsid w:val="00A86177"/>
    <w:rsid w:val="00A865BC"/>
    <w:rsid w:val="00A8662B"/>
    <w:rsid w:val="00A869DB"/>
    <w:rsid w:val="00A86D7B"/>
    <w:rsid w:val="00A87056"/>
    <w:rsid w:val="00A872FF"/>
    <w:rsid w:val="00A874AB"/>
    <w:rsid w:val="00A876A2"/>
    <w:rsid w:val="00A8770E"/>
    <w:rsid w:val="00A87939"/>
    <w:rsid w:val="00A902BF"/>
    <w:rsid w:val="00A9041D"/>
    <w:rsid w:val="00A9087C"/>
    <w:rsid w:val="00A90A3A"/>
    <w:rsid w:val="00A90BD5"/>
    <w:rsid w:val="00A90C3C"/>
    <w:rsid w:val="00A90E0D"/>
    <w:rsid w:val="00A90F0B"/>
    <w:rsid w:val="00A90F38"/>
    <w:rsid w:val="00A9156E"/>
    <w:rsid w:val="00A91642"/>
    <w:rsid w:val="00A916FA"/>
    <w:rsid w:val="00A91810"/>
    <w:rsid w:val="00A918C1"/>
    <w:rsid w:val="00A91A85"/>
    <w:rsid w:val="00A91DAF"/>
    <w:rsid w:val="00A91FD3"/>
    <w:rsid w:val="00A92013"/>
    <w:rsid w:val="00A920FB"/>
    <w:rsid w:val="00A92289"/>
    <w:rsid w:val="00A929A0"/>
    <w:rsid w:val="00A92D6F"/>
    <w:rsid w:val="00A92E7C"/>
    <w:rsid w:val="00A93043"/>
    <w:rsid w:val="00A930AC"/>
    <w:rsid w:val="00A930E9"/>
    <w:rsid w:val="00A934FE"/>
    <w:rsid w:val="00A93592"/>
    <w:rsid w:val="00A935D3"/>
    <w:rsid w:val="00A93755"/>
    <w:rsid w:val="00A93D7D"/>
    <w:rsid w:val="00A93F04"/>
    <w:rsid w:val="00A94104"/>
    <w:rsid w:val="00A9418A"/>
    <w:rsid w:val="00A941CF"/>
    <w:rsid w:val="00A943F1"/>
    <w:rsid w:val="00A9458A"/>
    <w:rsid w:val="00A94813"/>
    <w:rsid w:val="00A94971"/>
    <w:rsid w:val="00A94B80"/>
    <w:rsid w:val="00A94BC1"/>
    <w:rsid w:val="00A94DA8"/>
    <w:rsid w:val="00A94DE5"/>
    <w:rsid w:val="00A951DB"/>
    <w:rsid w:val="00A9520F"/>
    <w:rsid w:val="00A9571F"/>
    <w:rsid w:val="00A957C3"/>
    <w:rsid w:val="00A959B1"/>
    <w:rsid w:val="00A95EE8"/>
    <w:rsid w:val="00A960DB"/>
    <w:rsid w:val="00A96360"/>
    <w:rsid w:val="00A967EA"/>
    <w:rsid w:val="00A969F7"/>
    <w:rsid w:val="00A96ED7"/>
    <w:rsid w:val="00A96FC7"/>
    <w:rsid w:val="00A973CA"/>
    <w:rsid w:val="00A9778A"/>
    <w:rsid w:val="00A97967"/>
    <w:rsid w:val="00A97BE3"/>
    <w:rsid w:val="00AA005E"/>
    <w:rsid w:val="00AA0078"/>
    <w:rsid w:val="00AA0185"/>
    <w:rsid w:val="00AA05FD"/>
    <w:rsid w:val="00AA0638"/>
    <w:rsid w:val="00AA07F5"/>
    <w:rsid w:val="00AA0881"/>
    <w:rsid w:val="00AA09F6"/>
    <w:rsid w:val="00AA0CBA"/>
    <w:rsid w:val="00AA10C3"/>
    <w:rsid w:val="00AA1477"/>
    <w:rsid w:val="00AA18CE"/>
    <w:rsid w:val="00AA1E88"/>
    <w:rsid w:val="00AA2199"/>
    <w:rsid w:val="00AA2393"/>
    <w:rsid w:val="00AA2431"/>
    <w:rsid w:val="00AA26F6"/>
    <w:rsid w:val="00AA27E7"/>
    <w:rsid w:val="00AA293F"/>
    <w:rsid w:val="00AA2CDF"/>
    <w:rsid w:val="00AA2CF2"/>
    <w:rsid w:val="00AA32E3"/>
    <w:rsid w:val="00AA3D93"/>
    <w:rsid w:val="00AA3FC0"/>
    <w:rsid w:val="00AA3FC3"/>
    <w:rsid w:val="00AA431D"/>
    <w:rsid w:val="00AA44DA"/>
    <w:rsid w:val="00AA4822"/>
    <w:rsid w:val="00AA4CE1"/>
    <w:rsid w:val="00AA5B7B"/>
    <w:rsid w:val="00AA60CF"/>
    <w:rsid w:val="00AA628D"/>
    <w:rsid w:val="00AA649D"/>
    <w:rsid w:val="00AA697B"/>
    <w:rsid w:val="00AA6FB1"/>
    <w:rsid w:val="00AA729C"/>
    <w:rsid w:val="00AA76E3"/>
    <w:rsid w:val="00AA7830"/>
    <w:rsid w:val="00AA7913"/>
    <w:rsid w:val="00AA7A6F"/>
    <w:rsid w:val="00AA7D69"/>
    <w:rsid w:val="00AA7E7D"/>
    <w:rsid w:val="00AB0A10"/>
    <w:rsid w:val="00AB0B3A"/>
    <w:rsid w:val="00AB0F4C"/>
    <w:rsid w:val="00AB124D"/>
    <w:rsid w:val="00AB1DAE"/>
    <w:rsid w:val="00AB1DC3"/>
    <w:rsid w:val="00AB1FF9"/>
    <w:rsid w:val="00AB2163"/>
    <w:rsid w:val="00AB217A"/>
    <w:rsid w:val="00AB22F0"/>
    <w:rsid w:val="00AB2351"/>
    <w:rsid w:val="00AB2514"/>
    <w:rsid w:val="00AB265D"/>
    <w:rsid w:val="00AB2B1E"/>
    <w:rsid w:val="00AB2BAE"/>
    <w:rsid w:val="00AB2CAA"/>
    <w:rsid w:val="00AB2ECE"/>
    <w:rsid w:val="00AB3069"/>
    <w:rsid w:val="00AB3513"/>
    <w:rsid w:val="00AB3896"/>
    <w:rsid w:val="00AB3957"/>
    <w:rsid w:val="00AB39FE"/>
    <w:rsid w:val="00AB3F28"/>
    <w:rsid w:val="00AB3F96"/>
    <w:rsid w:val="00AB40B6"/>
    <w:rsid w:val="00AB462F"/>
    <w:rsid w:val="00AB465B"/>
    <w:rsid w:val="00AB49EC"/>
    <w:rsid w:val="00AB4D6D"/>
    <w:rsid w:val="00AB4EEB"/>
    <w:rsid w:val="00AB4EF1"/>
    <w:rsid w:val="00AB51AA"/>
    <w:rsid w:val="00AB51F0"/>
    <w:rsid w:val="00AB523C"/>
    <w:rsid w:val="00AB55F8"/>
    <w:rsid w:val="00AB5E1C"/>
    <w:rsid w:val="00AB6008"/>
    <w:rsid w:val="00AB6015"/>
    <w:rsid w:val="00AB6396"/>
    <w:rsid w:val="00AB63F6"/>
    <w:rsid w:val="00AB6475"/>
    <w:rsid w:val="00AB64DA"/>
    <w:rsid w:val="00AB6A6C"/>
    <w:rsid w:val="00AB6B20"/>
    <w:rsid w:val="00AB6DF8"/>
    <w:rsid w:val="00AB6ED7"/>
    <w:rsid w:val="00AB6EF6"/>
    <w:rsid w:val="00AB6FD2"/>
    <w:rsid w:val="00AB72D7"/>
    <w:rsid w:val="00AB75B5"/>
    <w:rsid w:val="00AB76A4"/>
    <w:rsid w:val="00AB76F7"/>
    <w:rsid w:val="00AB775B"/>
    <w:rsid w:val="00AB79A9"/>
    <w:rsid w:val="00AB79F7"/>
    <w:rsid w:val="00AB7BDC"/>
    <w:rsid w:val="00AC0930"/>
    <w:rsid w:val="00AC0D09"/>
    <w:rsid w:val="00AC1EAE"/>
    <w:rsid w:val="00AC25B6"/>
    <w:rsid w:val="00AC267B"/>
    <w:rsid w:val="00AC2ABA"/>
    <w:rsid w:val="00AC2AE0"/>
    <w:rsid w:val="00AC2B70"/>
    <w:rsid w:val="00AC2D6D"/>
    <w:rsid w:val="00AC329E"/>
    <w:rsid w:val="00AC35C8"/>
    <w:rsid w:val="00AC3A14"/>
    <w:rsid w:val="00AC4104"/>
    <w:rsid w:val="00AC46B2"/>
    <w:rsid w:val="00AC480B"/>
    <w:rsid w:val="00AC48A4"/>
    <w:rsid w:val="00AC4B28"/>
    <w:rsid w:val="00AC4C7A"/>
    <w:rsid w:val="00AC4D51"/>
    <w:rsid w:val="00AC4EB4"/>
    <w:rsid w:val="00AC4ED7"/>
    <w:rsid w:val="00AC4FA8"/>
    <w:rsid w:val="00AC524C"/>
    <w:rsid w:val="00AC5519"/>
    <w:rsid w:val="00AC59E2"/>
    <w:rsid w:val="00AC5AA7"/>
    <w:rsid w:val="00AC5F5B"/>
    <w:rsid w:val="00AC6235"/>
    <w:rsid w:val="00AC62A1"/>
    <w:rsid w:val="00AC65BB"/>
    <w:rsid w:val="00AC65F6"/>
    <w:rsid w:val="00AC6821"/>
    <w:rsid w:val="00AC6B0D"/>
    <w:rsid w:val="00AC6E98"/>
    <w:rsid w:val="00AC7191"/>
    <w:rsid w:val="00AC7214"/>
    <w:rsid w:val="00AC7818"/>
    <w:rsid w:val="00AC78C2"/>
    <w:rsid w:val="00AD0126"/>
    <w:rsid w:val="00AD058B"/>
    <w:rsid w:val="00AD0701"/>
    <w:rsid w:val="00AD085E"/>
    <w:rsid w:val="00AD08B1"/>
    <w:rsid w:val="00AD092B"/>
    <w:rsid w:val="00AD0ADD"/>
    <w:rsid w:val="00AD0FDB"/>
    <w:rsid w:val="00AD1064"/>
    <w:rsid w:val="00AD14B5"/>
    <w:rsid w:val="00AD174E"/>
    <w:rsid w:val="00AD1D98"/>
    <w:rsid w:val="00AD202B"/>
    <w:rsid w:val="00AD21F1"/>
    <w:rsid w:val="00AD23F8"/>
    <w:rsid w:val="00AD27C0"/>
    <w:rsid w:val="00AD2D42"/>
    <w:rsid w:val="00AD2F06"/>
    <w:rsid w:val="00AD3048"/>
    <w:rsid w:val="00AD3342"/>
    <w:rsid w:val="00AD36F6"/>
    <w:rsid w:val="00AD3954"/>
    <w:rsid w:val="00AD3B54"/>
    <w:rsid w:val="00AD3DB5"/>
    <w:rsid w:val="00AD3E7C"/>
    <w:rsid w:val="00AD4224"/>
    <w:rsid w:val="00AD4756"/>
    <w:rsid w:val="00AD4771"/>
    <w:rsid w:val="00AD4EF1"/>
    <w:rsid w:val="00AD4F25"/>
    <w:rsid w:val="00AD5534"/>
    <w:rsid w:val="00AD568E"/>
    <w:rsid w:val="00AD57E1"/>
    <w:rsid w:val="00AD5D6A"/>
    <w:rsid w:val="00AD5DFB"/>
    <w:rsid w:val="00AD5F6E"/>
    <w:rsid w:val="00AD5F7B"/>
    <w:rsid w:val="00AD6495"/>
    <w:rsid w:val="00AD6BF0"/>
    <w:rsid w:val="00AD6CA7"/>
    <w:rsid w:val="00AD6D7A"/>
    <w:rsid w:val="00AD6DB3"/>
    <w:rsid w:val="00AD6DBA"/>
    <w:rsid w:val="00AD7755"/>
    <w:rsid w:val="00AD78A9"/>
    <w:rsid w:val="00AD7A56"/>
    <w:rsid w:val="00AD7BFF"/>
    <w:rsid w:val="00AD7EFB"/>
    <w:rsid w:val="00AE0192"/>
    <w:rsid w:val="00AE0D6B"/>
    <w:rsid w:val="00AE10D4"/>
    <w:rsid w:val="00AE12E5"/>
    <w:rsid w:val="00AE18B3"/>
    <w:rsid w:val="00AE1BCA"/>
    <w:rsid w:val="00AE2755"/>
    <w:rsid w:val="00AE28BE"/>
    <w:rsid w:val="00AE2B9E"/>
    <w:rsid w:val="00AE2D81"/>
    <w:rsid w:val="00AE2EA5"/>
    <w:rsid w:val="00AE3248"/>
    <w:rsid w:val="00AE327C"/>
    <w:rsid w:val="00AE3498"/>
    <w:rsid w:val="00AE37BC"/>
    <w:rsid w:val="00AE385B"/>
    <w:rsid w:val="00AE3DA1"/>
    <w:rsid w:val="00AE4511"/>
    <w:rsid w:val="00AE456E"/>
    <w:rsid w:val="00AE4875"/>
    <w:rsid w:val="00AE4917"/>
    <w:rsid w:val="00AE4EB1"/>
    <w:rsid w:val="00AE53BF"/>
    <w:rsid w:val="00AE53D0"/>
    <w:rsid w:val="00AE5598"/>
    <w:rsid w:val="00AE564D"/>
    <w:rsid w:val="00AE5CBD"/>
    <w:rsid w:val="00AE5FB0"/>
    <w:rsid w:val="00AE619F"/>
    <w:rsid w:val="00AE64B0"/>
    <w:rsid w:val="00AE6811"/>
    <w:rsid w:val="00AE722B"/>
    <w:rsid w:val="00AE7A51"/>
    <w:rsid w:val="00AE7B1A"/>
    <w:rsid w:val="00AE7D0F"/>
    <w:rsid w:val="00AE7FA8"/>
    <w:rsid w:val="00AF01CA"/>
    <w:rsid w:val="00AF032B"/>
    <w:rsid w:val="00AF05C7"/>
    <w:rsid w:val="00AF05EB"/>
    <w:rsid w:val="00AF068F"/>
    <w:rsid w:val="00AF07E7"/>
    <w:rsid w:val="00AF0860"/>
    <w:rsid w:val="00AF0E2B"/>
    <w:rsid w:val="00AF0F66"/>
    <w:rsid w:val="00AF1310"/>
    <w:rsid w:val="00AF182C"/>
    <w:rsid w:val="00AF1965"/>
    <w:rsid w:val="00AF1F04"/>
    <w:rsid w:val="00AF208C"/>
    <w:rsid w:val="00AF20A2"/>
    <w:rsid w:val="00AF2132"/>
    <w:rsid w:val="00AF2653"/>
    <w:rsid w:val="00AF2699"/>
    <w:rsid w:val="00AF26BF"/>
    <w:rsid w:val="00AF284D"/>
    <w:rsid w:val="00AF2884"/>
    <w:rsid w:val="00AF2D87"/>
    <w:rsid w:val="00AF2E68"/>
    <w:rsid w:val="00AF337A"/>
    <w:rsid w:val="00AF3637"/>
    <w:rsid w:val="00AF36C9"/>
    <w:rsid w:val="00AF384D"/>
    <w:rsid w:val="00AF3989"/>
    <w:rsid w:val="00AF3BA7"/>
    <w:rsid w:val="00AF3E30"/>
    <w:rsid w:val="00AF43B5"/>
    <w:rsid w:val="00AF44C1"/>
    <w:rsid w:val="00AF4D11"/>
    <w:rsid w:val="00AF4D4B"/>
    <w:rsid w:val="00AF4DFC"/>
    <w:rsid w:val="00AF4E7D"/>
    <w:rsid w:val="00AF511A"/>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49"/>
    <w:rsid w:val="00AF7F62"/>
    <w:rsid w:val="00B002B8"/>
    <w:rsid w:val="00B0098D"/>
    <w:rsid w:val="00B009C4"/>
    <w:rsid w:val="00B00B80"/>
    <w:rsid w:val="00B00C96"/>
    <w:rsid w:val="00B00F41"/>
    <w:rsid w:val="00B00FB6"/>
    <w:rsid w:val="00B0103B"/>
    <w:rsid w:val="00B0111F"/>
    <w:rsid w:val="00B0162A"/>
    <w:rsid w:val="00B01848"/>
    <w:rsid w:val="00B01A2C"/>
    <w:rsid w:val="00B01AA2"/>
    <w:rsid w:val="00B01B33"/>
    <w:rsid w:val="00B01DB5"/>
    <w:rsid w:val="00B0231B"/>
    <w:rsid w:val="00B02516"/>
    <w:rsid w:val="00B027AC"/>
    <w:rsid w:val="00B02FFE"/>
    <w:rsid w:val="00B030B6"/>
    <w:rsid w:val="00B032ED"/>
    <w:rsid w:val="00B034F2"/>
    <w:rsid w:val="00B0375A"/>
    <w:rsid w:val="00B0378C"/>
    <w:rsid w:val="00B03C94"/>
    <w:rsid w:val="00B03D7A"/>
    <w:rsid w:val="00B04310"/>
    <w:rsid w:val="00B04939"/>
    <w:rsid w:val="00B04C55"/>
    <w:rsid w:val="00B04D5A"/>
    <w:rsid w:val="00B0538F"/>
    <w:rsid w:val="00B05620"/>
    <w:rsid w:val="00B0569E"/>
    <w:rsid w:val="00B058D3"/>
    <w:rsid w:val="00B06290"/>
    <w:rsid w:val="00B0642D"/>
    <w:rsid w:val="00B074A7"/>
    <w:rsid w:val="00B07877"/>
    <w:rsid w:val="00B078C7"/>
    <w:rsid w:val="00B07C93"/>
    <w:rsid w:val="00B07FA6"/>
    <w:rsid w:val="00B1048D"/>
    <w:rsid w:val="00B10490"/>
    <w:rsid w:val="00B10A36"/>
    <w:rsid w:val="00B10BC9"/>
    <w:rsid w:val="00B10CEB"/>
    <w:rsid w:val="00B10E01"/>
    <w:rsid w:val="00B10EBC"/>
    <w:rsid w:val="00B11C17"/>
    <w:rsid w:val="00B1203B"/>
    <w:rsid w:val="00B12072"/>
    <w:rsid w:val="00B1219C"/>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EC9"/>
    <w:rsid w:val="00B13ED3"/>
    <w:rsid w:val="00B14851"/>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23"/>
    <w:rsid w:val="00B174EE"/>
    <w:rsid w:val="00B17653"/>
    <w:rsid w:val="00B178AD"/>
    <w:rsid w:val="00B178C0"/>
    <w:rsid w:val="00B179DB"/>
    <w:rsid w:val="00B200FC"/>
    <w:rsid w:val="00B202C2"/>
    <w:rsid w:val="00B202F1"/>
    <w:rsid w:val="00B205A5"/>
    <w:rsid w:val="00B2075D"/>
    <w:rsid w:val="00B209A0"/>
    <w:rsid w:val="00B20E21"/>
    <w:rsid w:val="00B20F74"/>
    <w:rsid w:val="00B2112B"/>
    <w:rsid w:val="00B216CF"/>
    <w:rsid w:val="00B218AB"/>
    <w:rsid w:val="00B21BAB"/>
    <w:rsid w:val="00B222A0"/>
    <w:rsid w:val="00B2265E"/>
    <w:rsid w:val="00B22A57"/>
    <w:rsid w:val="00B22BBC"/>
    <w:rsid w:val="00B22C24"/>
    <w:rsid w:val="00B22C94"/>
    <w:rsid w:val="00B22F37"/>
    <w:rsid w:val="00B235DF"/>
    <w:rsid w:val="00B23883"/>
    <w:rsid w:val="00B23DA8"/>
    <w:rsid w:val="00B243D1"/>
    <w:rsid w:val="00B24B87"/>
    <w:rsid w:val="00B24ED3"/>
    <w:rsid w:val="00B24F82"/>
    <w:rsid w:val="00B24FAF"/>
    <w:rsid w:val="00B2508A"/>
    <w:rsid w:val="00B25282"/>
    <w:rsid w:val="00B256C0"/>
    <w:rsid w:val="00B259E1"/>
    <w:rsid w:val="00B25B89"/>
    <w:rsid w:val="00B25FAF"/>
    <w:rsid w:val="00B260DA"/>
    <w:rsid w:val="00B26520"/>
    <w:rsid w:val="00B2681C"/>
    <w:rsid w:val="00B26B46"/>
    <w:rsid w:val="00B270CF"/>
    <w:rsid w:val="00B271C3"/>
    <w:rsid w:val="00B273F6"/>
    <w:rsid w:val="00B2781C"/>
    <w:rsid w:val="00B2788A"/>
    <w:rsid w:val="00B27C69"/>
    <w:rsid w:val="00B27DB6"/>
    <w:rsid w:val="00B3025F"/>
    <w:rsid w:val="00B30323"/>
    <w:rsid w:val="00B303C8"/>
    <w:rsid w:val="00B30BF6"/>
    <w:rsid w:val="00B30C1D"/>
    <w:rsid w:val="00B3114C"/>
    <w:rsid w:val="00B31274"/>
    <w:rsid w:val="00B315D1"/>
    <w:rsid w:val="00B316C5"/>
    <w:rsid w:val="00B31A8E"/>
    <w:rsid w:val="00B31E83"/>
    <w:rsid w:val="00B32299"/>
    <w:rsid w:val="00B32391"/>
    <w:rsid w:val="00B325F5"/>
    <w:rsid w:val="00B3261C"/>
    <w:rsid w:val="00B32683"/>
    <w:rsid w:val="00B329EF"/>
    <w:rsid w:val="00B32ABA"/>
    <w:rsid w:val="00B32B78"/>
    <w:rsid w:val="00B32D75"/>
    <w:rsid w:val="00B32E54"/>
    <w:rsid w:val="00B33145"/>
    <w:rsid w:val="00B3361F"/>
    <w:rsid w:val="00B33695"/>
    <w:rsid w:val="00B33747"/>
    <w:rsid w:val="00B339CC"/>
    <w:rsid w:val="00B339CD"/>
    <w:rsid w:val="00B33B35"/>
    <w:rsid w:val="00B33D1D"/>
    <w:rsid w:val="00B33E78"/>
    <w:rsid w:val="00B33FAF"/>
    <w:rsid w:val="00B342AC"/>
    <w:rsid w:val="00B346F9"/>
    <w:rsid w:val="00B352AA"/>
    <w:rsid w:val="00B354B0"/>
    <w:rsid w:val="00B35606"/>
    <w:rsid w:val="00B357D6"/>
    <w:rsid w:val="00B364AD"/>
    <w:rsid w:val="00B3662F"/>
    <w:rsid w:val="00B36AD5"/>
    <w:rsid w:val="00B36CC3"/>
    <w:rsid w:val="00B36D43"/>
    <w:rsid w:val="00B36D58"/>
    <w:rsid w:val="00B36DB4"/>
    <w:rsid w:val="00B370ED"/>
    <w:rsid w:val="00B37191"/>
    <w:rsid w:val="00B371EC"/>
    <w:rsid w:val="00B37278"/>
    <w:rsid w:val="00B37333"/>
    <w:rsid w:val="00B37648"/>
    <w:rsid w:val="00B37C4E"/>
    <w:rsid w:val="00B402EF"/>
    <w:rsid w:val="00B40521"/>
    <w:rsid w:val="00B4094F"/>
    <w:rsid w:val="00B40C20"/>
    <w:rsid w:val="00B410CB"/>
    <w:rsid w:val="00B410F3"/>
    <w:rsid w:val="00B411AE"/>
    <w:rsid w:val="00B412C9"/>
    <w:rsid w:val="00B41415"/>
    <w:rsid w:val="00B4141E"/>
    <w:rsid w:val="00B415D4"/>
    <w:rsid w:val="00B41C9C"/>
    <w:rsid w:val="00B41DAE"/>
    <w:rsid w:val="00B41EA4"/>
    <w:rsid w:val="00B42179"/>
    <w:rsid w:val="00B42393"/>
    <w:rsid w:val="00B42710"/>
    <w:rsid w:val="00B42C86"/>
    <w:rsid w:val="00B4397A"/>
    <w:rsid w:val="00B4398E"/>
    <w:rsid w:val="00B43E12"/>
    <w:rsid w:val="00B43F2E"/>
    <w:rsid w:val="00B44031"/>
    <w:rsid w:val="00B440EE"/>
    <w:rsid w:val="00B4498D"/>
    <w:rsid w:val="00B449B7"/>
    <w:rsid w:val="00B44B45"/>
    <w:rsid w:val="00B455D4"/>
    <w:rsid w:val="00B456D8"/>
    <w:rsid w:val="00B458C8"/>
    <w:rsid w:val="00B458E2"/>
    <w:rsid w:val="00B45906"/>
    <w:rsid w:val="00B46554"/>
    <w:rsid w:val="00B46EDB"/>
    <w:rsid w:val="00B4722A"/>
    <w:rsid w:val="00B4731B"/>
    <w:rsid w:val="00B47F40"/>
    <w:rsid w:val="00B5040F"/>
    <w:rsid w:val="00B50882"/>
    <w:rsid w:val="00B50BCB"/>
    <w:rsid w:val="00B510EE"/>
    <w:rsid w:val="00B51434"/>
    <w:rsid w:val="00B51715"/>
    <w:rsid w:val="00B51895"/>
    <w:rsid w:val="00B51D88"/>
    <w:rsid w:val="00B51FD8"/>
    <w:rsid w:val="00B526B9"/>
    <w:rsid w:val="00B526D0"/>
    <w:rsid w:val="00B52A35"/>
    <w:rsid w:val="00B52EEA"/>
    <w:rsid w:val="00B52FDC"/>
    <w:rsid w:val="00B53281"/>
    <w:rsid w:val="00B53A5A"/>
    <w:rsid w:val="00B53AC5"/>
    <w:rsid w:val="00B53B8E"/>
    <w:rsid w:val="00B5483D"/>
    <w:rsid w:val="00B54BF8"/>
    <w:rsid w:val="00B5526D"/>
    <w:rsid w:val="00B55645"/>
    <w:rsid w:val="00B5567C"/>
    <w:rsid w:val="00B556E3"/>
    <w:rsid w:val="00B5582B"/>
    <w:rsid w:val="00B558B9"/>
    <w:rsid w:val="00B55CBA"/>
    <w:rsid w:val="00B55E80"/>
    <w:rsid w:val="00B565D9"/>
    <w:rsid w:val="00B570AA"/>
    <w:rsid w:val="00B57193"/>
    <w:rsid w:val="00B5752B"/>
    <w:rsid w:val="00B57854"/>
    <w:rsid w:val="00B57ED8"/>
    <w:rsid w:val="00B60049"/>
    <w:rsid w:val="00B60102"/>
    <w:rsid w:val="00B601C4"/>
    <w:rsid w:val="00B6033C"/>
    <w:rsid w:val="00B608DB"/>
    <w:rsid w:val="00B60E4F"/>
    <w:rsid w:val="00B60F97"/>
    <w:rsid w:val="00B60FD5"/>
    <w:rsid w:val="00B6122D"/>
    <w:rsid w:val="00B6125D"/>
    <w:rsid w:val="00B61D56"/>
    <w:rsid w:val="00B61E9C"/>
    <w:rsid w:val="00B62011"/>
    <w:rsid w:val="00B626DB"/>
    <w:rsid w:val="00B6315E"/>
    <w:rsid w:val="00B631B0"/>
    <w:rsid w:val="00B634EE"/>
    <w:rsid w:val="00B63574"/>
    <w:rsid w:val="00B63BA2"/>
    <w:rsid w:val="00B63FC0"/>
    <w:rsid w:val="00B63FF5"/>
    <w:rsid w:val="00B64239"/>
    <w:rsid w:val="00B6450A"/>
    <w:rsid w:val="00B6453E"/>
    <w:rsid w:val="00B64A0B"/>
    <w:rsid w:val="00B64CB1"/>
    <w:rsid w:val="00B64D36"/>
    <w:rsid w:val="00B655DF"/>
    <w:rsid w:val="00B656AE"/>
    <w:rsid w:val="00B6576A"/>
    <w:rsid w:val="00B657E0"/>
    <w:rsid w:val="00B658AE"/>
    <w:rsid w:val="00B65AFC"/>
    <w:rsid w:val="00B65B07"/>
    <w:rsid w:val="00B65E7F"/>
    <w:rsid w:val="00B66122"/>
    <w:rsid w:val="00B66851"/>
    <w:rsid w:val="00B66C0D"/>
    <w:rsid w:val="00B66CC5"/>
    <w:rsid w:val="00B66FB3"/>
    <w:rsid w:val="00B6775D"/>
    <w:rsid w:val="00B677E3"/>
    <w:rsid w:val="00B67996"/>
    <w:rsid w:val="00B70044"/>
    <w:rsid w:val="00B70624"/>
    <w:rsid w:val="00B7077E"/>
    <w:rsid w:val="00B71261"/>
    <w:rsid w:val="00B712A8"/>
    <w:rsid w:val="00B71576"/>
    <w:rsid w:val="00B71633"/>
    <w:rsid w:val="00B71CD5"/>
    <w:rsid w:val="00B71CE7"/>
    <w:rsid w:val="00B71D72"/>
    <w:rsid w:val="00B72475"/>
    <w:rsid w:val="00B72991"/>
    <w:rsid w:val="00B72EC7"/>
    <w:rsid w:val="00B72F68"/>
    <w:rsid w:val="00B730EB"/>
    <w:rsid w:val="00B733EA"/>
    <w:rsid w:val="00B736DA"/>
    <w:rsid w:val="00B737B3"/>
    <w:rsid w:val="00B7387B"/>
    <w:rsid w:val="00B73C8D"/>
    <w:rsid w:val="00B73D93"/>
    <w:rsid w:val="00B73FD6"/>
    <w:rsid w:val="00B74666"/>
    <w:rsid w:val="00B74EC5"/>
    <w:rsid w:val="00B74F87"/>
    <w:rsid w:val="00B75519"/>
    <w:rsid w:val="00B756F1"/>
    <w:rsid w:val="00B75819"/>
    <w:rsid w:val="00B75ABC"/>
    <w:rsid w:val="00B760B6"/>
    <w:rsid w:val="00B7617A"/>
    <w:rsid w:val="00B76223"/>
    <w:rsid w:val="00B765C9"/>
    <w:rsid w:val="00B7668D"/>
    <w:rsid w:val="00B7678A"/>
    <w:rsid w:val="00B7692A"/>
    <w:rsid w:val="00B76D7B"/>
    <w:rsid w:val="00B76E5B"/>
    <w:rsid w:val="00B772AC"/>
    <w:rsid w:val="00B7737D"/>
    <w:rsid w:val="00B774A4"/>
    <w:rsid w:val="00B77D03"/>
    <w:rsid w:val="00B77EDE"/>
    <w:rsid w:val="00B800C1"/>
    <w:rsid w:val="00B801A3"/>
    <w:rsid w:val="00B80492"/>
    <w:rsid w:val="00B804C1"/>
    <w:rsid w:val="00B80553"/>
    <w:rsid w:val="00B80968"/>
    <w:rsid w:val="00B80C18"/>
    <w:rsid w:val="00B80D64"/>
    <w:rsid w:val="00B80E38"/>
    <w:rsid w:val="00B80F3B"/>
    <w:rsid w:val="00B80FAF"/>
    <w:rsid w:val="00B8107A"/>
    <w:rsid w:val="00B812F0"/>
    <w:rsid w:val="00B81CF6"/>
    <w:rsid w:val="00B81DEC"/>
    <w:rsid w:val="00B821A8"/>
    <w:rsid w:val="00B8252F"/>
    <w:rsid w:val="00B82AC2"/>
    <w:rsid w:val="00B82CA9"/>
    <w:rsid w:val="00B836ED"/>
    <w:rsid w:val="00B838BC"/>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802"/>
    <w:rsid w:val="00B86DB5"/>
    <w:rsid w:val="00B86E32"/>
    <w:rsid w:val="00B86F0F"/>
    <w:rsid w:val="00B871AE"/>
    <w:rsid w:val="00B8764A"/>
    <w:rsid w:val="00B879EC"/>
    <w:rsid w:val="00B87A6E"/>
    <w:rsid w:val="00B900E3"/>
    <w:rsid w:val="00B90553"/>
    <w:rsid w:val="00B90B44"/>
    <w:rsid w:val="00B90B9B"/>
    <w:rsid w:val="00B90E32"/>
    <w:rsid w:val="00B9216C"/>
    <w:rsid w:val="00B92291"/>
    <w:rsid w:val="00B925F5"/>
    <w:rsid w:val="00B92762"/>
    <w:rsid w:val="00B9297A"/>
    <w:rsid w:val="00B92A62"/>
    <w:rsid w:val="00B936C9"/>
    <w:rsid w:val="00B9378A"/>
    <w:rsid w:val="00B93AFD"/>
    <w:rsid w:val="00B93B1F"/>
    <w:rsid w:val="00B93D9B"/>
    <w:rsid w:val="00B93E09"/>
    <w:rsid w:val="00B93E60"/>
    <w:rsid w:val="00B93EE0"/>
    <w:rsid w:val="00B93F0B"/>
    <w:rsid w:val="00B94281"/>
    <w:rsid w:val="00B94583"/>
    <w:rsid w:val="00B948B2"/>
    <w:rsid w:val="00B95A0C"/>
    <w:rsid w:val="00B95AE5"/>
    <w:rsid w:val="00B95C31"/>
    <w:rsid w:val="00B96137"/>
    <w:rsid w:val="00B96A28"/>
    <w:rsid w:val="00B96A34"/>
    <w:rsid w:val="00B96BFE"/>
    <w:rsid w:val="00B96EC6"/>
    <w:rsid w:val="00B9700F"/>
    <w:rsid w:val="00B972FF"/>
    <w:rsid w:val="00B9734E"/>
    <w:rsid w:val="00B974D9"/>
    <w:rsid w:val="00B978A4"/>
    <w:rsid w:val="00BA00BD"/>
    <w:rsid w:val="00BA023E"/>
    <w:rsid w:val="00BA027B"/>
    <w:rsid w:val="00BA0940"/>
    <w:rsid w:val="00BA0957"/>
    <w:rsid w:val="00BA1176"/>
    <w:rsid w:val="00BA1525"/>
    <w:rsid w:val="00BA1535"/>
    <w:rsid w:val="00BA1560"/>
    <w:rsid w:val="00BA175C"/>
    <w:rsid w:val="00BA1E7F"/>
    <w:rsid w:val="00BA1EE6"/>
    <w:rsid w:val="00BA1F7C"/>
    <w:rsid w:val="00BA2143"/>
    <w:rsid w:val="00BA2467"/>
    <w:rsid w:val="00BA267A"/>
    <w:rsid w:val="00BA27FE"/>
    <w:rsid w:val="00BA2829"/>
    <w:rsid w:val="00BA2A53"/>
    <w:rsid w:val="00BA2B0D"/>
    <w:rsid w:val="00BA3230"/>
    <w:rsid w:val="00BA325C"/>
    <w:rsid w:val="00BA3595"/>
    <w:rsid w:val="00BA366B"/>
    <w:rsid w:val="00BA38F0"/>
    <w:rsid w:val="00BA3A0E"/>
    <w:rsid w:val="00BA3D0B"/>
    <w:rsid w:val="00BA3DCE"/>
    <w:rsid w:val="00BA3EA2"/>
    <w:rsid w:val="00BA3F16"/>
    <w:rsid w:val="00BA4065"/>
    <w:rsid w:val="00BA4075"/>
    <w:rsid w:val="00BA424C"/>
    <w:rsid w:val="00BA4534"/>
    <w:rsid w:val="00BA47E7"/>
    <w:rsid w:val="00BA4B8B"/>
    <w:rsid w:val="00BA4E75"/>
    <w:rsid w:val="00BA4FAD"/>
    <w:rsid w:val="00BA51BD"/>
    <w:rsid w:val="00BA5443"/>
    <w:rsid w:val="00BA5895"/>
    <w:rsid w:val="00BA5A0C"/>
    <w:rsid w:val="00BA5AF4"/>
    <w:rsid w:val="00BA600B"/>
    <w:rsid w:val="00BA60B0"/>
    <w:rsid w:val="00BA6106"/>
    <w:rsid w:val="00BA61C8"/>
    <w:rsid w:val="00BA6394"/>
    <w:rsid w:val="00BA655F"/>
    <w:rsid w:val="00BA6696"/>
    <w:rsid w:val="00BA66DA"/>
    <w:rsid w:val="00BA69F0"/>
    <w:rsid w:val="00BA6D38"/>
    <w:rsid w:val="00BA6DF0"/>
    <w:rsid w:val="00BA6F01"/>
    <w:rsid w:val="00BA704A"/>
    <w:rsid w:val="00BA7204"/>
    <w:rsid w:val="00BA7309"/>
    <w:rsid w:val="00BA7611"/>
    <w:rsid w:val="00BA7AEC"/>
    <w:rsid w:val="00BB01E0"/>
    <w:rsid w:val="00BB0244"/>
    <w:rsid w:val="00BB0750"/>
    <w:rsid w:val="00BB078F"/>
    <w:rsid w:val="00BB0BFA"/>
    <w:rsid w:val="00BB0D30"/>
    <w:rsid w:val="00BB1356"/>
    <w:rsid w:val="00BB13A8"/>
    <w:rsid w:val="00BB1748"/>
    <w:rsid w:val="00BB17D9"/>
    <w:rsid w:val="00BB1925"/>
    <w:rsid w:val="00BB23B7"/>
    <w:rsid w:val="00BB308A"/>
    <w:rsid w:val="00BB31C7"/>
    <w:rsid w:val="00BB3536"/>
    <w:rsid w:val="00BB35C4"/>
    <w:rsid w:val="00BB3744"/>
    <w:rsid w:val="00BB3C1A"/>
    <w:rsid w:val="00BB40C7"/>
    <w:rsid w:val="00BB4363"/>
    <w:rsid w:val="00BB446C"/>
    <w:rsid w:val="00BB45E1"/>
    <w:rsid w:val="00BB4744"/>
    <w:rsid w:val="00BB4764"/>
    <w:rsid w:val="00BB4A54"/>
    <w:rsid w:val="00BB4B59"/>
    <w:rsid w:val="00BB4D0A"/>
    <w:rsid w:val="00BB5032"/>
    <w:rsid w:val="00BB53C4"/>
    <w:rsid w:val="00BB53C9"/>
    <w:rsid w:val="00BB5898"/>
    <w:rsid w:val="00BB5D45"/>
    <w:rsid w:val="00BB5DBF"/>
    <w:rsid w:val="00BB5F6E"/>
    <w:rsid w:val="00BB6115"/>
    <w:rsid w:val="00BB626F"/>
    <w:rsid w:val="00BB62C6"/>
    <w:rsid w:val="00BB698D"/>
    <w:rsid w:val="00BB69E5"/>
    <w:rsid w:val="00BB6A0E"/>
    <w:rsid w:val="00BB6B48"/>
    <w:rsid w:val="00BB738F"/>
    <w:rsid w:val="00BC053F"/>
    <w:rsid w:val="00BC0609"/>
    <w:rsid w:val="00BC064F"/>
    <w:rsid w:val="00BC0738"/>
    <w:rsid w:val="00BC0C41"/>
    <w:rsid w:val="00BC0DC6"/>
    <w:rsid w:val="00BC0E07"/>
    <w:rsid w:val="00BC1364"/>
    <w:rsid w:val="00BC1451"/>
    <w:rsid w:val="00BC1859"/>
    <w:rsid w:val="00BC1CB3"/>
    <w:rsid w:val="00BC1E94"/>
    <w:rsid w:val="00BC203D"/>
    <w:rsid w:val="00BC240A"/>
    <w:rsid w:val="00BC272A"/>
    <w:rsid w:val="00BC33BC"/>
    <w:rsid w:val="00BC37C8"/>
    <w:rsid w:val="00BC3BB7"/>
    <w:rsid w:val="00BC3DB7"/>
    <w:rsid w:val="00BC3EC3"/>
    <w:rsid w:val="00BC494E"/>
    <w:rsid w:val="00BC50BF"/>
    <w:rsid w:val="00BC5139"/>
    <w:rsid w:val="00BC5CE9"/>
    <w:rsid w:val="00BC5D9A"/>
    <w:rsid w:val="00BC5ECA"/>
    <w:rsid w:val="00BC5F82"/>
    <w:rsid w:val="00BC5FA2"/>
    <w:rsid w:val="00BC67CC"/>
    <w:rsid w:val="00BC6B61"/>
    <w:rsid w:val="00BC6FB3"/>
    <w:rsid w:val="00BC744E"/>
    <w:rsid w:val="00BD0257"/>
    <w:rsid w:val="00BD03C8"/>
    <w:rsid w:val="00BD05CA"/>
    <w:rsid w:val="00BD0932"/>
    <w:rsid w:val="00BD0B0E"/>
    <w:rsid w:val="00BD0E48"/>
    <w:rsid w:val="00BD0F84"/>
    <w:rsid w:val="00BD123B"/>
    <w:rsid w:val="00BD13A2"/>
    <w:rsid w:val="00BD1596"/>
    <w:rsid w:val="00BD15E2"/>
    <w:rsid w:val="00BD1838"/>
    <w:rsid w:val="00BD1880"/>
    <w:rsid w:val="00BD198C"/>
    <w:rsid w:val="00BD1E3C"/>
    <w:rsid w:val="00BD1E53"/>
    <w:rsid w:val="00BD215F"/>
    <w:rsid w:val="00BD23C5"/>
    <w:rsid w:val="00BD2469"/>
    <w:rsid w:val="00BD26E4"/>
    <w:rsid w:val="00BD2A4F"/>
    <w:rsid w:val="00BD33B2"/>
    <w:rsid w:val="00BD33C8"/>
    <w:rsid w:val="00BD3552"/>
    <w:rsid w:val="00BD366F"/>
    <w:rsid w:val="00BD3A02"/>
    <w:rsid w:val="00BD412E"/>
    <w:rsid w:val="00BD4270"/>
    <w:rsid w:val="00BD42C2"/>
    <w:rsid w:val="00BD4462"/>
    <w:rsid w:val="00BD48D7"/>
    <w:rsid w:val="00BD4A5B"/>
    <w:rsid w:val="00BD4B3D"/>
    <w:rsid w:val="00BD4CED"/>
    <w:rsid w:val="00BD4CF4"/>
    <w:rsid w:val="00BD4D20"/>
    <w:rsid w:val="00BD5215"/>
    <w:rsid w:val="00BD5336"/>
    <w:rsid w:val="00BD53D4"/>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204A"/>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47E"/>
    <w:rsid w:val="00BE5030"/>
    <w:rsid w:val="00BE5300"/>
    <w:rsid w:val="00BE576B"/>
    <w:rsid w:val="00BE57F0"/>
    <w:rsid w:val="00BE582C"/>
    <w:rsid w:val="00BE58DD"/>
    <w:rsid w:val="00BE592A"/>
    <w:rsid w:val="00BE5937"/>
    <w:rsid w:val="00BE5D62"/>
    <w:rsid w:val="00BE5DC0"/>
    <w:rsid w:val="00BE5DD9"/>
    <w:rsid w:val="00BE6683"/>
    <w:rsid w:val="00BE66B6"/>
    <w:rsid w:val="00BE6F13"/>
    <w:rsid w:val="00BE77AD"/>
    <w:rsid w:val="00BE7D7C"/>
    <w:rsid w:val="00BE7E89"/>
    <w:rsid w:val="00BF0025"/>
    <w:rsid w:val="00BF00E7"/>
    <w:rsid w:val="00BF01BE"/>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6A0"/>
    <w:rsid w:val="00BF2759"/>
    <w:rsid w:val="00BF2926"/>
    <w:rsid w:val="00BF2C7B"/>
    <w:rsid w:val="00BF2CCB"/>
    <w:rsid w:val="00BF2D07"/>
    <w:rsid w:val="00BF2D51"/>
    <w:rsid w:val="00BF30A5"/>
    <w:rsid w:val="00BF382C"/>
    <w:rsid w:val="00BF3885"/>
    <w:rsid w:val="00BF39D9"/>
    <w:rsid w:val="00BF3BC1"/>
    <w:rsid w:val="00BF3CE9"/>
    <w:rsid w:val="00BF4BCE"/>
    <w:rsid w:val="00BF4D60"/>
    <w:rsid w:val="00BF542E"/>
    <w:rsid w:val="00BF55D5"/>
    <w:rsid w:val="00BF560D"/>
    <w:rsid w:val="00BF57FD"/>
    <w:rsid w:val="00BF5BED"/>
    <w:rsid w:val="00BF5C32"/>
    <w:rsid w:val="00BF5E14"/>
    <w:rsid w:val="00BF61B5"/>
    <w:rsid w:val="00BF6311"/>
    <w:rsid w:val="00BF63FA"/>
    <w:rsid w:val="00BF655B"/>
    <w:rsid w:val="00BF65C2"/>
    <w:rsid w:val="00BF6678"/>
    <w:rsid w:val="00BF6775"/>
    <w:rsid w:val="00BF6980"/>
    <w:rsid w:val="00BF6AB7"/>
    <w:rsid w:val="00BF6CF9"/>
    <w:rsid w:val="00BF6F67"/>
    <w:rsid w:val="00BF75E2"/>
    <w:rsid w:val="00BF76E3"/>
    <w:rsid w:val="00BF7BCE"/>
    <w:rsid w:val="00BF7D1A"/>
    <w:rsid w:val="00C00413"/>
    <w:rsid w:val="00C004E9"/>
    <w:rsid w:val="00C00684"/>
    <w:rsid w:val="00C00A3F"/>
    <w:rsid w:val="00C00A93"/>
    <w:rsid w:val="00C00D5F"/>
    <w:rsid w:val="00C00E96"/>
    <w:rsid w:val="00C01AFB"/>
    <w:rsid w:val="00C01DA2"/>
    <w:rsid w:val="00C01EF6"/>
    <w:rsid w:val="00C02797"/>
    <w:rsid w:val="00C02AC7"/>
    <w:rsid w:val="00C02C22"/>
    <w:rsid w:val="00C032AD"/>
    <w:rsid w:val="00C034BB"/>
    <w:rsid w:val="00C0397A"/>
    <w:rsid w:val="00C039C7"/>
    <w:rsid w:val="00C03BC2"/>
    <w:rsid w:val="00C03BF1"/>
    <w:rsid w:val="00C03EB9"/>
    <w:rsid w:val="00C03FFB"/>
    <w:rsid w:val="00C0411A"/>
    <w:rsid w:val="00C0469F"/>
    <w:rsid w:val="00C046DB"/>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C3A"/>
    <w:rsid w:val="00C07DE7"/>
    <w:rsid w:val="00C07F40"/>
    <w:rsid w:val="00C1008A"/>
    <w:rsid w:val="00C10261"/>
    <w:rsid w:val="00C102C0"/>
    <w:rsid w:val="00C10834"/>
    <w:rsid w:val="00C10A32"/>
    <w:rsid w:val="00C10B43"/>
    <w:rsid w:val="00C10DDF"/>
    <w:rsid w:val="00C114B6"/>
    <w:rsid w:val="00C11A4B"/>
    <w:rsid w:val="00C11B58"/>
    <w:rsid w:val="00C11DA5"/>
    <w:rsid w:val="00C11FC3"/>
    <w:rsid w:val="00C121BD"/>
    <w:rsid w:val="00C121D9"/>
    <w:rsid w:val="00C1221C"/>
    <w:rsid w:val="00C123DF"/>
    <w:rsid w:val="00C1271B"/>
    <w:rsid w:val="00C1284D"/>
    <w:rsid w:val="00C12C1D"/>
    <w:rsid w:val="00C12E31"/>
    <w:rsid w:val="00C1343D"/>
    <w:rsid w:val="00C13585"/>
    <w:rsid w:val="00C13880"/>
    <w:rsid w:val="00C13FFC"/>
    <w:rsid w:val="00C1414B"/>
    <w:rsid w:val="00C14172"/>
    <w:rsid w:val="00C14ABD"/>
    <w:rsid w:val="00C14F03"/>
    <w:rsid w:val="00C1501D"/>
    <w:rsid w:val="00C1504C"/>
    <w:rsid w:val="00C150E0"/>
    <w:rsid w:val="00C151BA"/>
    <w:rsid w:val="00C15262"/>
    <w:rsid w:val="00C15486"/>
    <w:rsid w:val="00C154A4"/>
    <w:rsid w:val="00C15517"/>
    <w:rsid w:val="00C15570"/>
    <w:rsid w:val="00C15584"/>
    <w:rsid w:val="00C15FB4"/>
    <w:rsid w:val="00C1678E"/>
    <w:rsid w:val="00C16CDD"/>
    <w:rsid w:val="00C16EDC"/>
    <w:rsid w:val="00C17342"/>
    <w:rsid w:val="00C177CD"/>
    <w:rsid w:val="00C17C6E"/>
    <w:rsid w:val="00C17F52"/>
    <w:rsid w:val="00C20032"/>
    <w:rsid w:val="00C20238"/>
    <w:rsid w:val="00C20467"/>
    <w:rsid w:val="00C20940"/>
    <w:rsid w:val="00C20C2A"/>
    <w:rsid w:val="00C20C78"/>
    <w:rsid w:val="00C20C7E"/>
    <w:rsid w:val="00C211BF"/>
    <w:rsid w:val="00C213A0"/>
    <w:rsid w:val="00C215D0"/>
    <w:rsid w:val="00C21760"/>
    <w:rsid w:val="00C21859"/>
    <w:rsid w:val="00C2198E"/>
    <w:rsid w:val="00C21AA8"/>
    <w:rsid w:val="00C21E90"/>
    <w:rsid w:val="00C22582"/>
    <w:rsid w:val="00C225F7"/>
    <w:rsid w:val="00C22699"/>
    <w:rsid w:val="00C22F28"/>
    <w:rsid w:val="00C22F35"/>
    <w:rsid w:val="00C232F1"/>
    <w:rsid w:val="00C23377"/>
    <w:rsid w:val="00C23566"/>
    <w:rsid w:val="00C23B5F"/>
    <w:rsid w:val="00C23C48"/>
    <w:rsid w:val="00C23FFD"/>
    <w:rsid w:val="00C247A0"/>
    <w:rsid w:val="00C248C7"/>
    <w:rsid w:val="00C24A66"/>
    <w:rsid w:val="00C24A9D"/>
    <w:rsid w:val="00C250D3"/>
    <w:rsid w:val="00C25338"/>
    <w:rsid w:val="00C25345"/>
    <w:rsid w:val="00C2535F"/>
    <w:rsid w:val="00C25C79"/>
    <w:rsid w:val="00C25D93"/>
    <w:rsid w:val="00C25FAD"/>
    <w:rsid w:val="00C2617F"/>
    <w:rsid w:val="00C264EC"/>
    <w:rsid w:val="00C26BF7"/>
    <w:rsid w:val="00C27490"/>
    <w:rsid w:val="00C27803"/>
    <w:rsid w:val="00C30274"/>
    <w:rsid w:val="00C3040F"/>
    <w:rsid w:val="00C309E3"/>
    <w:rsid w:val="00C30C13"/>
    <w:rsid w:val="00C30F2D"/>
    <w:rsid w:val="00C311DA"/>
    <w:rsid w:val="00C316BA"/>
    <w:rsid w:val="00C31AEA"/>
    <w:rsid w:val="00C3217F"/>
    <w:rsid w:val="00C32284"/>
    <w:rsid w:val="00C322B5"/>
    <w:rsid w:val="00C327AE"/>
    <w:rsid w:val="00C328DB"/>
    <w:rsid w:val="00C32AC2"/>
    <w:rsid w:val="00C32C85"/>
    <w:rsid w:val="00C32DF9"/>
    <w:rsid w:val="00C3301B"/>
    <w:rsid w:val="00C333BD"/>
    <w:rsid w:val="00C3340C"/>
    <w:rsid w:val="00C3345B"/>
    <w:rsid w:val="00C3351C"/>
    <w:rsid w:val="00C33748"/>
    <w:rsid w:val="00C33778"/>
    <w:rsid w:val="00C33BE7"/>
    <w:rsid w:val="00C33C6A"/>
    <w:rsid w:val="00C33D06"/>
    <w:rsid w:val="00C33F90"/>
    <w:rsid w:val="00C34812"/>
    <w:rsid w:val="00C34C81"/>
    <w:rsid w:val="00C352F6"/>
    <w:rsid w:val="00C353B4"/>
    <w:rsid w:val="00C35641"/>
    <w:rsid w:val="00C35867"/>
    <w:rsid w:val="00C359D2"/>
    <w:rsid w:val="00C35B9E"/>
    <w:rsid w:val="00C35EDA"/>
    <w:rsid w:val="00C365A5"/>
    <w:rsid w:val="00C3691E"/>
    <w:rsid w:val="00C3698C"/>
    <w:rsid w:val="00C36B17"/>
    <w:rsid w:val="00C37512"/>
    <w:rsid w:val="00C376E8"/>
    <w:rsid w:val="00C37760"/>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5C6"/>
    <w:rsid w:val="00C427D4"/>
    <w:rsid w:val="00C428EA"/>
    <w:rsid w:val="00C428EE"/>
    <w:rsid w:val="00C42B2A"/>
    <w:rsid w:val="00C42CF4"/>
    <w:rsid w:val="00C42ED0"/>
    <w:rsid w:val="00C43008"/>
    <w:rsid w:val="00C43010"/>
    <w:rsid w:val="00C4361B"/>
    <w:rsid w:val="00C4364E"/>
    <w:rsid w:val="00C43A41"/>
    <w:rsid w:val="00C43D7E"/>
    <w:rsid w:val="00C43FDC"/>
    <w:rsid w:val="00C43FF0"/>
    <w:rsid w:val="00C442B3"/>
    <w:rsid w:val="00C4464F"/>
    <w:rsid w:val="00C4495C"/>
    <w:rsid w:val="00C44AB2"/>
    <w:rsid w:val="00C44AD2"/>
    <w:rsid w:val="00C44B47"/>
    <w:rsid w:val="00C44D97"/>
    <w:rsid w:val="00C44E3A"/>
    <w:rsid w:val="00C44EF2"/>
    <w:rsid w:val="00C4500B"/>
    <w:rsid w:val="00C4513B"/>
    <w:rsid w:val="00C45AB0"/>
    <w:rsid w:val="00C45B2A"/>
    <w:rsid w:val="00C45BF6"/>
    <w:rsid w:val="00C45C2A"/>
    <w:rsid w:val="00C45E0C"/>
    <w:rsid w:val="00C46602"/>
    <w:rsid w:val="00C466FB"/>
    <w:rsid w:val="00C46926"/>
    <w:rsid w:val="00C46A98"/>
    <w:rsid w:val="00C46ACF"/>
    <w:rsid w:val="00C46DA4"/>
    <w:rsid w:val="00C47277"/>
    <w:rsid w:val="00C476B0"/>
    <w:rsid w:val="00C47833"/>
    <w:rsid w:val="00C479A8"/>
    <w:rsid w:val="00C47BBD"/>
    <w:rsid w:val="00C47DD4"/>
    <w:rsid w:val="00C50936"/>
    <w:rsid w:val="00C50D3D"/>
    <w:rsid w:val="00C50E0B"/>
    <w:rsid w:val="00C50E57"/>
    <w:rsid w:val="00C51114"/>
    <w:rsid w:val="00C511E0"/>
    <w:rsid w:val="00C512BE"/>
    <w:rsid w:val="00C51370"/>
    <w:rsid w:val="00C516CC"/>
    <w:rsid w:val="00C51939"/>
    <w:rsid w:val="00C51967"/>
    <w:rsid w:val="00C51C80"/>
    <w:rsid w:val="00C51CE1"/>
    <w:rsid w:val="00C52045"/>
    <w:rsid w:val="00C52264"/>
    <w:rsid w:val="00C5228C"/>
    <w:rsid w:val="00C524F5"/>
    <w:rsid w:val="00C526D0"/>
    <w:rsid w:val="00C5287A"/>
    <w:rsid w:val="00C52E84"/>
    <w:rsid w:val="00C52EA9"/>
    <w:rsid w:val="00C53139"/>
    <w:rsid w:val="00C53522"/>
    <w:rsid w:val="00C537F9"/>
    <w:rsid w:val="00C53A38"/>
    <w:rsid w:val="00C53A87"/>
    <w:rsid w:val="00C53C14"/>
    <w:rsid w:val="00C53E87"/>
    <w:rsid w:val="00C53E8C"/>
    <w:rsid w:val="00C53F73"/>
    <w:rsid w:val="00C543CC"/>
    <w:rsid w:val="00C548E3"/>
    <w:rsid w:val="00C54940"/>
    <w:rsid w:val="00C54B71"/>
    <w:rsid w:val="00C54BA9"/>
    <w:rsid w:val="00C54F88"/>
    <w:rsid w:val="00C551A9"/>
    <w:rsid w:val="00C5561A"/>
    <w:rsid w:val="00C556AC"/>
    <w:rsid w:val="00C558C8"/>
    <w:rsid w:val="00C56034"/>
    <w:rsid w:val="00C5615E"/>
    <w:rsid w:val="00C563A2"/>
    <w:rsid w:val="00C56511"/>
    <w:rsid w:val="00C56771"/>
    <w:rsid w:val="00C567C5"/>
    <w:rsid w:val="00C5694D"/>
    <w:rsid w:val="00C56A98"/>
    <w:rsid w:val="00C56BE4"/>
    <w:rsid w:val="00C56E0A"/>
    <w:rsid w:val="00C56E7C"/>
    <w:rsid w:val="00C57126"/>
    <w:rsid w:val="00C57758"/>
    <w:rsid w:val="00C57B10"/>
    <w:rsid w:val="00C57B31"/>
    <w:rsid w:val="00C57B99"/>
    <w:rsid w:val="00C57D8A"/>
    <w:rsid w:val="00C600FA"/>
    <w:rsid w:val="00C60423"/>
    <w:rsid w:val="00C606FB"/>
    <w:rsid w:val="00C60E83"/>
    <w:rsid w:val="00C610CE"/>
    <w:rsid w:val="00C610F0"/>
    <w:rsid w:val="00C6125B"/>
    <w:rsid w:val="00C612AB"/>
    <w:rsid w:val="00C612D3"/>
    <w:rsid w:val="00C61758"/>
    <w:rsid w:val="00C618E5"/>
    <w:rsid w:val="00C61939"/>
    <w:rsid w:val="00C6193A"/>
    <w:rsid w:val="00C619AE"/>
    <w:rsid w:val="00C61ED1"/>
    <w:rsid w:val="00C61F8C"/>
    <w:rsid w:val="00C62546"/>
    <w:rsid w:val="00C625F5"/>
    <w:rsid w:val="00C62A21"/>
    <w:rsid w:val="00C62BAD"/>
    <w:rsid w:val="00C6301C"/>
    <w:rsid w:val="00C63085"/>
    <w:rsid w:val="00C6343D"/>
    <w:rsid w:val="00C63980"/>
    <w:rsid w:val="00C639E9"/>
    <w:rsid w:val="00C63E32"/>
    <w:rsid w:val="00C643E9"/>
    <w:rsid w:val="00C644C3"/>
    <w:rsid w:val="00C644FB"/>
    <w:rsid w:val="00C64837"/>
    <w:rsid w:val="00C64840"/>
    <w:rsid w:val="00C64E04"/>
    <w:rsid w:val="00C64FF0"/>
    <w:rsid w:val="00C65277"/>
    <w:rsid w:val="00C653B8"/>
    <w:rsid w:val="00C654B2"/>
    <w:rsid w:val="00C65CB7"/>
    <w:rsid w:val="00C66034"/>
    <w:rsid w:val="00C66113"/>
    <w:rsid w:val="00C66215"/>
    <w:rsid w:val="00C66434"/>
    <w:rsid w:val="00C66538"/>
    <w:rsid w:val="00C669CE"/>
    <w:rsid w:val="00C670E1"/>
    <w:rsid w:val="00C67140"/>
    <w:rsid w:val="00C671D7"/>
    <w:rsid w:val="00C67434"/>
    <w:rsid w:val="00C67589"/>
    <w:rsid w:val="00C67622"/>
    <w:rsid w:val="00C676FF"/>
    <w:rsid w:val="00C6771C"/>
    <w:rsid w:val="00C67751"/>
    <w:rsid w:val="00C6776A"/>
    <w:rsid w:val="00C6783C"/>
    <w:rsid w:val="00C6787C"/>
    <w:rsid w:val="00C67EAF"/>
    <w:rsid w:val="00C67F08"/>
    <w:rsid w:val="00C7010B"/>
    <w:rsid w:val="00C7035F"/>
    <w:rsid w:val="00C7077A"/>
    <w:rsid w:val="00C7083E"/>
    <w:rsid w:val="00C70873"/>
    <w:rsid w:val="00C7095D"/>
    <w:rsid w:val="00C70D98"/>
    <w:rsid w:val="00C70F99"/>
    <w:rsid w:val="00C71218"/>
    <w:rsid w:val="00C714C1"/>
    <w:rsid w:val="00C71870"/>
    <w:rsid w:val="00C7197C"/>
    <w:rsid w:val="00C71F57"/>
    <w:rsid w:val="00C720E0"/>
    <w:rsid w:val="00C72597"/>
    <w:rsid w:val="00C72F4A"/>
    <w:rsid w:val="00C72FA0"/>
    <w:rsid w:val="00C7337F"/>
    <w:rsid w:val="00C73800"/>
    <w:rsid w:val="00C73A02"/>
    <w:rsid w:val="00C73BC1"/>
    <w:rsid w:val="00C73CD0"/>
    <w:rsid w:val="00C73F34"/>
    <w:rsid w:val="00C744D6"/>
    <w:rsid w:val="00C74BA9"/>
    <w:rsid w:val="00C74C8F"/>
    <w:rsid w:val="00C75058"/>
    <w:rsid w:val="00C753CF"/>
    <w:rsid w:val="00C754CC"/>
    <w:rsid w:val="00C7554D"/>
    <w:rsid w:val="00C75B14"/>
    <w:rsid w:val="00C75C96"/>
    <w:rsid w:val="00C75CAA"/>
    <w:rsid w:val="00C7610E"/>
    <w:rsid w:val="00C7650F"/>
    <w:rsid w:val="00C76625"/>
    <w:rsid w:val="00C76667"/>
    <w:rsid w:val="00C777BC"/>
    <w:rsid w:val="00C777EB"/>
    <w:rsid w:val="00C779B7"/>
    <w:rsid w:val="00C77C10"/>
    <w:rsid w:val="00C77CB8"/>
    <w:rsid w:val="00C8004E"/>
    <w:rsid w:val="00C80084"/>
    <w:rsid w:val="00C80395"/>
    <w:rsid w:val="00C8049E"/>
    <w:rsid w:val="00C807A8"/>
    <w:rsid w:val="00C80BEA"/>
    <w:rsid w:val="00C80CBC"/>
    <w:rsid w:val="00C80EF4"/>
    <w:rsid w:val="00C810C1"/>
    <w:rsid w:val="00C814AF"/>
    <w:rsid w:val="00C81638"/>
    <w:rsid w:val="00C81783"/>
    <w:rsid w:val="00C81ADA"/>
    <w:rsid w:val="00C81CA7"/>
    <w:rsid w:val="00C81E65"/>
    <w:rsid w:val="00C824C3"/>
    <w:rsid w:val="00C82545"/>
    <w:rsid w:val="00C8273E"/>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48EB"/>
    <w:rsid w:val="00C852E7"/>
    <w:rsid w:val="00C854F0"/>
    <w:rsid w:val="00C85BA7"/>
    <w:rsid w:val="00C85EBB"/>
    <w:rsid w:val="00C85F16"/>
    <w:rsid w:val="00C85F77"/>
    <w:rsid w:val="00C8628A"/>
    <w:rsid w:val="00C86578"/>
    <w:rsid w:val="00C865CD"/>
    <w:rsid w:val="00C865E0"/>
    <w:rsid w:val="00C86DDA"/>
    <w:rsid w:val="00C876F7"/>
    <w:rsid w:val="00C877FD"/>
    <w:rsid w:val="00C878A6"/>
    <w:rsid w:val="00C87AB9"/>
    <w:rsid w:val="00C87D4D"/>
    <w:rsid w:val="00C87E29"/>
    <w:rsid w:val="00C90025"/>
    <w:rsid w:val="00C905D0"/>
    <w:rsid w:val="00C906D2"/>
    <w:rsid w:val="00C90720"/>
    <w:rsid w:val="00C90919"/>
    <w:rsid w:val="00C90C21"/>
    <w:rsid w:val="00C91084"/>
    <w:rsid w:val="00C9118C"/>
    <w:rsid w:val="00C91288"/>
    <w:rsid w:val="00C919F7"/>
    <w:rsid w:val="00C9223F"/>
    <w:rsid w:val="00C924E4"/>
    <w:rsid w:val="00C92AB9"/>
    <w:rsid w:val="00C92AE3"/>
    <w:rsid w:val="00C92CE5"/>
    <w:rsid w:val="00C932A7"/>
    <w:rsid w:val="00C93568"/>
    <w:rsid w:val="00C9365F"/>
    <w:rsid w:val="00C93759"/>
    <w:rsid w:val="00C93FD1"/>
    <w:rsid w:val="00C9424E"/>
    <w:rsid w:val="00C943D1"/>
    <w:rsid w:val="00C945DB"/>
    <w:rsid w:val="00C949F8"/>
    <w:rsid w:val="00C94ADA"/>
    <w:rsid w:val="00C957E0"/>
    <w:rsid w:val="00C958E1"/>
    <w:rsid w:val="00C95AD3"/>
    <w:rsid w:val="00C95F0E"/>
    <w:rsid w:val="00C9621E"/>
    <w:rsid w:val="00C96651"/>
    <w:rsid w:val="00C96A9F"/>
    <w:rsid w:val="00C97084"/>
    <w:rsid w:val="00C970FB"/>
    <w:rsid w:val="00C971A8"/>
    <w:rsid w:val="00C97298"/>
    <w:rsid w:val="00C9757B"/>
    <w:rsid w:val="00C97BD0"/>
    <w:rsid w:val="00CA034D"/>
    <w:rsid w:val="00CA03EB"/>
    <w:rsid w:val="00CA0578"/>
    <w:rsid w:val="00CA0B1E"/>
    <w:rsid w:val="00CA0C83"/>
    <w:rsid w:val="00CA16DE"/>
    <w:rsid w:val="00CA18DB"/>
    <w:rsid w:val="00CA1B7E"/>
    <w:rsid w:val="00CA214C"/>
    <w:rsid w:val="00CA21EF"/>
    <w:rsid w:val="00CA220D"/>
    <w:rsid w:val="00CA22E2"/>
    <w:rsid w:val="00CA266E"/>
    <w:rsid w:val="00CA2AD8"/>
    <w:rsid w:val="00CA2C02"/>
    <w:rsid w:val="00CA2E11"/>
    <w:rsid w:val="00CA3025"/>
    <w:rsid w:val="00CA31AC"/>
    <w:rsid w:val="00CA3593"/>
    <w:rsid w:val="00CA37ED"/>
    <w:rsid w:val="00CA3833"/>
    <w:rsid w:val="00CA3A2F"/>
    <w:rsid w:val="00CA3C3E"/>
    <w:rsid w:val="00CA47FD"/>
    <w:rsid w:val="00CA51C1"/>
    <w:rsid w:val="00CA51FB"/>
    <w:rsid w:val="00CA5495"/>
    <w:rsid w:val="00CA55B2"/>
    <w:rsid w:val="00CA56C6"/>
    <w:rsid w:val="00CA5984"/>
    <w:rsid w:val="00CA5B1C"/>
    <w:rsid w:val="00CA5BE5"/>
    <w:rsid w:val="00CA5E2B"/>
    <w:rsid w:val="00CA66E7"/>
    <w:rsid w:val="00CA6995"/>
    <w:rsid w:val="00CA6C44"/>
    <w:rsid w:val="00CA6FBF"/>
    <w:rsid w:val="00CA704F"/>
    <w:rsid w:val="00CA70AA"/>
    <w:rsid w:val="00CA79D7"/>
    <w:rsid w:val="00CA7B3E"/>
    <w:rsid w:val="00CA7BFC"/>
    <w:rsid w:val="00CB0153"/>
    <w:rsid w:val="00CB01C0"/>
    <w:rsid w:val="00CB0560"/>
    <w:rsid w:val="00CB0CCA"/>
    <w:rsid w:val="00CB0F88"/>
    <w:rsid w:val="00CB10CA"/>
    <w:rsid w:val="00CB14FE"/>
    <w:rsid w:val="00CB1537"/>
    <w:rsid w:val="00CB1658"/>
    <w:rsid w:val="00CB19A3"/>
    <w:rsid w:val="00CB1B77"/>
    <w:rsid w:val="00CB1BB0"/>
    <w:rsid w:val="00CB1F70"/>
    <w:rsid w:val="00CB2085"/>
    <w:rsid w:val="00CB2118"/>
    <w:rsid w:val="00CB214F"/>
    <w:rsid w:val="00CB254A"/>
    <w:rsid w:val="00CB25C5"/>
    <w:rsid w:val="00CB2758"/>
    <w:rsid w:val="00CB2C08"/>
    <w:rsid w:val="00CB30D3"/>
    <w:rsid w:val="00CB3393"/>
    <w:rsid w:val="00CB33B2"/>
    <w:rsid w:val="00CB3CD2"/>
    <w:rsid w:val="00CB3F33"/>
    <w:rsid w:val="00CB3FA8"/>
    <w:rsid w:val="00CB4002"/>
    <w:rsid w:val="00CB402F"/>
    <w:rsid w:val="00CB40D2"/>
    <w:rsid w:val="00CB414B"/>
    <w:rsid w:val="00CB47F8"/>
    <w:rsid w:val="00CB496E"/>
    <w:rsid w:val="00CB4A7C"/>
    <w:rsid w:val="00CB4E62"/>
    <w:rsid w:val="00CB50AC"/>
    <w:rsid w:val="00CB5991"/>
    <w:rsid w:val="00CB6116"/>
    <w:rsid w:val="00CB62E9"/>
    <w:rsid w:val="00CB65F5"/>
    <w:rsid w:val="00CB6752"/>
    <w:rsid w:val="00CB6D04"/>
    <w:rsid w:val="00CB6E70"/>
    <w:rsid w:val="00CB70B4"/>
    <w:rsid w:val="00CB72EA"/>
    <w:rsid w:val="00CB732B"/>
    <w:rsid w:val="00CB7374"/>
    <w:rsid w:val="00CB7425"/>
    <w:rsid w:val="00CB79AA"/>
    <w:rsid w:val="00CB7DB8"/>
    <w:rsid w:val="00CC06E5"/>
    <w:rsid w:val="00CC0801"/>
    <w:rsid w:val="00CC109A"/>
    <w:rsid w:val="00CC1241"/>
    <w:rsid w:val="00CC145D"/>
    <w:rsid w:val="00CC194E"/>
    <w:rsid w:val="00CC19B6"/>
    <w:rsid w:val="00CC1CA4"/>
    <w:rsid w:val="00CC1EC8"/>
    <w:rsid w:val="00CC2296"/>
    <w:rsid w:val="00CC2387"/>
    <w:rsid w:val="00CC258F"/>
    <w:rsid w:val="00CC27A1"/>
    <w:rsid w:val="00CC29CE"/>
    <w:rsid w:val="00CC2A5D"/>
    <w:rsid w:val="00CC2EC6"/>
    <w:rsid w:val="00CC3727"/>
    <w:rsid w:val="00CC3D1A"/>
    <w:rsid w:val="00CC405C"/>
    <w:rsid w:val="00CC423C"/>
    <w:rsid w:val="00CC452C"/>
    <w:rsid w:val="00CC4761"/>
    <w:rsid w:val="00CC4C64"/>
    <w:rsid w:val="00CC50BB"/>
    <w:rsid w:val="00CC50C1"/>
    <w:rsid w:val="00CC5260"/>
    <w:rsid w:val="00CC58E1"/>
    <w:rsid w:val="00CC5DFD"/>
    <w:rsid w:val="00CC622C"/>
    <w:rsid w:val="00CC6844"/>
    <w:rsid w:val="00CC69FF"/>
    <w:rsid w:val="00CC6FF4"/>
    <w:rsid w:val="00CC76E8"/>
    <w:rsid w:val="00CC786C"/>
    <w:rsid w:val="00CC7AC2"/>
    <w:rsid w:val="00CC7AF0"/>
    <w:rsid w:val="00CC7C8D"/>
    <w:rsid w:val="00CD0508"/>
    <w:rsid w:val="00CD0794"/>
    <w:rsid w:val="00CD0819"/>
    <w:rsid w:val="00CD0B5F"/>
    <w:rsid w:val="00CD0DA9"/>
    <w:rsid w:val="00CD0DC4"/>
    <w:rsid w:val="00CD0F05"/>
    <w:rsid w:val="00CD13E5"/>
    <w:rsid w:val="00CD15D4"/>
    <w:rsid w:val="00CD1BD3"/>
    <w:rsid w:val="00CD1CE7"/>
    <w:rsid w:val="00CD1F6C"/>
    <w:rsid w:val="00CD22CC"/>
    <w:rsid w:val="00CD23F0"/>
    <w:rsid w:val="00CD2503"/>
    <w:rsid w:val="00CD278A"/>
    <w:rsid w:val="00CD2978"/>
    <w:rsid w:val="00CD29AA"/>
    <w:rsid w:val="00CD2CE2"/>
    <w:rsid w:val="00CD3320"/>
    <w:rsid w:val="00CD3597"/>
    <w:rsid w:val="00CD362F"/>
    <w:rsid w:val="00CD39E6"/>
    <w:rsid w:val="00CD3B09"/>
    <w:rsid w:val="00CD426A"/>
    <w:rsid w:val="00CD4291"/>
    <w:rsid w:val="00CD445A"/>
    <w:rsid w:val="00CD4488"/>
    <w:rsid w:val="00CD4704"/>
    <w:rsid w:val="00CD4E27"/>
    <w:rsid w:val="00CD5208"/>
    <w:rsid w:val="00CD546E"/>
    <w:rsid w:val="00CD5818"/>
    <w:rsid w:val="00CD5B6B"/>
    <w:rsid w:val="00CD5CD9"/>
    <w:rsid w:val="00CD66F3"/>
    <w:rsid w:val="00CD6758"/>
    <w:rsid w:val="00CD6800"/>
    <w:rsid w:val="00CD6874"/>
    <w:rsid w:val="00CD6CE3"/>
    <w:rsid w:val="00CD6CE8"/>
    <w:rsid w:val="00CD6D6B"/>
    <w:rsid w:val="00CD6EEB"/>
    <w:rsid w:val="00CD76ED"/>
    <w:rsid w:val="00CD774B"/>
    <w:rsid w:val="00CD7978"/>
    <w:rsid w:val="00CD7989"/>
    <w:rsid w:val="00CD7CDF"/>
    <w:rsid w:val="00CD7FC4"/>
    <w:rsid w:val="00CE0007"/>
    <w:rsid w:val="00CE003E"/>
    <w:rsid w:val="00CE0402"/>
    <w:rsid w:val="00CE0927"/>
    <w:rsid w:val="00CE1134"/>
    <w:rsid w:val="00CE11DE"/>
    <w:rsid w:val="00CE1480"/>
    <w:rsid w:val="00CE1F1F"/>
    <w:rsid w:val="00CE29BC"/>
    <w:rsid w:val="00CE29FE"/>
    <w:rsid w:val="00CE2F84"/>
    <w:rsid w:val="00CE2FFE"/>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D6D"/>
    <w:rsid w:val="00CE6041"/>
    <w:rsid w:val="00CE6665"/>
    <w:rsid w:val="00CE7370"/>
    <w:rsid w:val="00CE7998"/>
    <w:rsid w:val="00CE7E8B"/>
    <w:rsid w:val="00CE7F74"/>
    <w:rsid w:val="00CF01AC"/>
    <w:rsid w:val="00CF0260"/>
    <w:rsid w:val="00CF02A1"/>
    <w:rsid w:val="00CF03A8"/>
    <w:rsid w:val="00CF048D"/>
    <w:rsid w:val="00CF06A9"/>
    <w:rsid w:val="00CF0789"/>
    <w:rsid w:val="00CF08C1"/>
    <w:rsid w:val="00CF0C5D"/>
    <w:rsid w:val="00CF15A9"/>
    <w:rsid w:val="00CF1732"/>
    <w:rsid w:val="00CF1C1A"/>
    <w:rsid w:val="00CF2038"/>
    <w:rsid w:val="00CF23BD"/>
    <w:rsid w:val="00CF2DA8"/>
    <w:rsid w:val="00CF32AB"/>
    <w:rsid w:val="00CF334E"/>
    <w:rsid w:val="00CF359A"/>
    <w:rsid w:val="00CF3790"/>
    <w:rsid w:val="00CF3942"/>
    <w:rsid w:val="00CF3B66"/>
    <w:rsid w:val="00CF3C5F"/>
    <w:rsid w:val="00CF3D3E"/>
    <w:rsid w:val="00CF40C5"/>
    <w:rsid w:val="00CF41A4"/>
    <w:rsid w:val="00CF41AB"/>
    <w:rsid w:val="00CF442A"/>
    <w:rsid w:val="00CF45B6"/>
    <w:rsid w:val="00CF4732"/>
    <w:rsid w:val="00CF47F7"/>
    <w:rsid w:val="00CF4C49"/>
    <w:rsid w:val="00CF4F42"/>
    <w:rsid w:val="00CF54DE"/>
    <w:rsid w:val="00CF54E2"/>
    <w:rsid w:val="00CF556B"/>
    <w:rsid w:val="00CF57C7"/>
    <w:rsid w:val="00CF59B4"/>
    <w:rsid w:val="00CF59F0"/>
    <w:rsid w:val="00CF5D88"/>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E26"/>
    <w:rsid w:val="00D01073"/>
    <w:rsid w:val="00D010B6"/>
    <w:rsid w:val="00D0136D"/>
    <w:rsid w:val="00D01419"/>
    <w:rsid w:val="00D014C9"/>
    <w:rsid w:val="00D02059"/>
    <w:rsid w:val="00D023D6"/>
    <w:rsid w:val="00D025C5"/>
    <w:rsid w:val="00D02852"/>
    <w:rsid w:val="00D02C0F"/>
    <w:rsid w:val="00D031EE"/>
    <w:rsid w:val="00D033B7"/>
    <w:rsid w:val="00D0351C"/>
    <w:rsid w:val="00D03A4A"/>
    <w:rsid w:val="00D03D1B"/>
    <w:rsid w:val="00D040FB"/>
    <w:rsid w:val="00D0434F"/>
    <w:rsid w:val="00D0479D"/>
    <w:rsid w:val="00D048A4"/>
    <w:rsid w:val="00D04ABE"/>
    <w:rsid w:val="00D04E57"/>
    <w:rsid w:val="00D053BD"/>
    <w:rsid w:val="00D05563"/>
    <w:rsid w:val="00D05FF7"/>
    <w:rsid w:val="00D062DF"/>
    <w:rsid w:val="00D06BDF"/>
    <w:rsid w:val="00D07245"/>
    <w:rsid w:val="00D07430"/>
    <w:rsid w:val="00D07847"/>
    <w:rsid w:val="00D0788C"/>
    <w:rsid w:val="00D07AF7"/>
    <w:rsid w:val="00D07B74"/>
    <w:rsid w:val="00D07B94"/>
    <w:rsid w:val="00D07E5A"/>
    <w:rsid w:val="00D07E61"/>
    <w:rsid w:val="00D07EC2"/>
    <w:rsid w:val="00D1009F"/>
    <w:rsid w:val="00D10248"/>
    <w:rsid w:val="00D1058B"/>
    <w:rsid w:val="00D10651"/>
    <w:rsid w:val="00D10778"/>
    <w:rsid w:val="00D107B5"/>
    <w:rsid w:val="00D10FA1"/>
    <w:rsid w:val="00D1135F"/>
    <w:rsid w:val="00D11A6D"/>
    <w:rsid w:val="00D11A74"/>
    <w:rsid w:val="00D11C62"/>
    <w:rsid w:val="00D12C55"/>
    <w:rsid w:val="00D12DD5"/>
    <w:rsid w:val="00D12E44"/>
    <w:rsid w:val="00D12E4F"/>
    <w:rsid w:val="00D130D8"/>
    <w:rsid w:val="00D13170"/>
    <w:rsid w:val="00D132E8"/>
    <w:rsid w:val="00D136BD"/>
    <w:rsid w:val="00D13B57"/>
    <w:rsid w:val="00D13BBC"/>
    <w:rsid w:val="00D13CF1"/>
    <w:rsid w:val="00D13F7F"/>
    <w:rsid w:val="00D14188"/>
    <w:rsid w:val="00D144C2"/>
    <w:rsid w:val="00D1458E"/>
    <w:rsid w:val="00D145A4"/>
    <w:rsid w:val="00D145FE"/>
    <w:rsid w:val="00D147F5"/>
    <w:rsid w:val="00D14849"/>
    <w:rsid w:val="00D1492A"/>
    <w:rsid w:val="00D14A9C"/>
    <w:rsid w:val="00D14B68"/>
    <w:rsid w:val="00D14C5D"/>
    <w:rsid w:val="00D14FFD"/>
    <w:rsid w:val="00D154BD"/>
    <w:rsid w:val="00D15725"/>
    <w:rsid w:val="00D15803"/>
    <w:rsid w:val="00D15929"/>
    <w:rsid w:val="00D1598D"/>
    <w:rsid w:val="00D159A5"/>
    <w:rsid w:val="00D15A24"/>
    <w:rsid w:val="00D15A2A"/>
    <w:rsid w:val="00D162F1"/>
    <w:rsid w:val="00D163AB"/>
    <w:rsid w:val="00D16668"/>
    <w:rsid w:val="00D167C2"/>
    <w:rsid w:val="00D16868"/>
    <w:rsid w:val="00D168DA"/>
    <w:rsid w:val="00D16A2F"/>
    <w:rsid w:val="00D16AC6"/>
    <w:rsid w:val="00D16DD3"/>
    <w:rsid w:val="00D16E5F"/>
    <w:rsid w:val="00D175AC"/>
    <w:rsid w:val="00D179B9"/>
    <w:rsid w:val="00D17F4D"/>
    <w:rsid w:val="00D20061"/>
    <w:rsid w:val="00D204A7"/>
    <w:rsid w:val="00D2074B"/>
    <w:rsid w:val="00D21563"/>
    <w:rsid w:val="00D219F4"/>
    <w:rsid w:val="00D2208F"/>
    <w:rsid w:val="00D22307"/>
    <w:rsid w:val="00D223ED"/>
    <w:rsid w:val="00D22821"/>
    <w:rsid w:val="00D22C71"/>
    <w:rsid w:val="00D22D4E"/>
    <w:rsid w:val="00D230A5"/>
    <w:rsid w:val="00D2397E"/>
    <w:rsid w:val="00D23DCA"/>
    <w:rsid w:val="00D24268"/>
    <w:rsid w:val="00D242E9"/>
    <w:rsid w:val="00D247F6"/>
    <w:rsid w:val="00D2487B"/>
    <w:rsid w:val="00D24D09"/>
    <w:rsid w:val="00D24FF5"/>
    <w:rsid w:val="00D251BE"/>
    <w:rsid w:val="00D256C3"/>
    <w:rsid w:val="00D2583B"/>
    <w:rsid w:val="00D25A1F"/>
    <w:rsid w:val="00D25D1E"/>
    <w:rsid w:val="00D25DA1"/>
    <w:rsid w:val="00D26126"/>
    <w:rsid w:val="00D26240"/>
    <w:rsid w:val="00D26DED"/>
    <w:rsid w:val="00D2719E"/>
    <w:rsid w:val="00D2724E"/>
    <w:rsid w:val="00D273A7"/>
    <w:rsid w:val="00D2747F"/>
    <w:rsid w:val="00D27AE3"/>
    <w:rsid w:val="00D27B3D"/>
    <w:rsid w:val="00D3051E"/>
    <w:rsid w:val="00D305EC"/>
    <w:rsid w:val="00D3142E"/>
    <w:rsid w:val="00D31902"/>
    <w:rsid w:val="00D31F82"/>
    <w:rsid w:val="00D32097"/>
    <w:rsid w:val="00D321E8"/>
    <w:rsid w:val="00D3280B"/>
    <w:rsid w:val="00D32AC1"/>
    <w:rsid w:val="00D32DC9"/>
    <w:rsid w:val="00D33009"/>
    <w:rsid w:val="00D3337C"/>
    <w:rsid w:val="00D333DB"/>
    <w:rsid w:val="00D33765"/>
    <w:rsid w:val="00D339C6"/>
    <w:rsid w:val="00D33ACD"/>
    <w:rsid w:val="00D33BCC"/>
    <w:rsid w:val="00D342F7"/>
    <w:rsid w:val="00D348E4"/>
    <w:rsid w:val="00D34A0E"/>
    <w:rsid w:val="00D35083"/>
    <w:rsid w:val="00D35223"/>
    <w:rsid w:val="00D3567C"/>
    <w:rsid w:val="00D35A89"/>
    <w:rsid w:val="00D35B6B"/>
    <w:rsid w:val="00D35C84"/>
    <w:rsid w:val="00D3601D"/>
    <w:rsid w:val="00D3618E"/>
    <w:rsid w:val="00D365B4"/>
    <w:rsid w:val="00D36A20"/>
    <w:rsid w:val="00D36D59"/>
    <w:rsid w:val="00D37319"/>
    <w:rsid w:val="00D3734B"/>
    <w:rsid w:val="00D40739"/>
    <w:rsid w:val="00D40860"/>
    <w:rsid w:val="00D40C40"/>
    <w:rsid w:val="00D40DAB"/>
    <w:rsid w:val="00D41016"/>
    <w:rsid w:val="00D412DD"/>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347"/>
    <w:rsid w:val="00D447F1"/>
    <w:rsid w:val="00D44B7D"/>
    <w:rsid w:val="00D44EBB"/>
    <w:rsid w:val="00D44F37"/>
    <w:rsid w:val="00D4512C"/>
    <w:rsid w:val="00D45370"/>
    <w:rsid w:val="00D453DB"/>
    <w:rsid w:val="00D456A5"/>
    <w:rsid w:val="00D4591B"/>
    <w:rsid w:val="00D45C93"/>
    <w:rsid w:val="00D467B5"/>
    <w:rsid w:val="00D46825"/>
    <w:rsid w:val="00D46B14"/>
    <w:rsid w:val="00D46E61"/>
    <w:rsid w:val="00D46FA5"/>
    <w:rsid w:val="00D4736C"/>
    <w:rsid w:val="00D47AEA"/>
    <w:rsid w:val="00D47D04"/>
    <w:rsid w:val="00D47E1D"/>
    <w:rsid w:val="00D47E2D"/>
    <w:rsid w:val="00D50ADD"/>
    <w:rsid w:val="00D50B1E"/>
    <w:rsid w:val="00D50E06"/>
    <w:rsid w:val="00D51409"/>
    <w:rsid w:val="00D5147E"/>
    <w:rsid w:val="00D514E0"/>
    <w:rsid w:val="00D51805"/>
    <w:rsid w:val="00D51890"/>
    <w:rsid w:val="00D519D8"/>
    <w:rsid w:val="00D51B09"/>
    <w:rsid w:val="00D51B26"/>
    <w:rsid w:val="00D51B80"/>
    <w:rsid w:val="00D521B9"/>
    <w:rsid w:val="00D521EB"/>
    <w:rsid w:val="00D52399"/>
    <w:rsid w:val="00D5285C"/>
    <w:rsid w:val="00D52CF2"/>
    <w:rsid w:val="00D52F2F"/>
    <w:rsid w:val="00D52FCB"/>
    <w:rsid w:val="00D53060"/>
    <w:rsid w:val="00D53155"/>
    <w:rsid w:val="00D53B97"/>
    <w:rsid w:val="00D53BD8"/>
    <w:rsid w:val="00D53D1B"/>
    <w:rsid w:val="00D53D65"/>
    <w:rsid w:val="00D53DAC"/>
    <w:rsid w:val="00D542CF"/>
    <w:rsid w:val="00D54839"/>
    <w:rsid w:val="00D54DB1"/>
    <w:rsid w:val="00D551C8"/>
    <w:rsid w:val="00D5521D"/>
    <w:rsid w:val="00D55233"/>
    <w:rsid w:val="00D553A4"/>
    <w:rsid w:val="00D55675"/>
    <w:rsid w:val="00D5568B"/>
    <w:rsid w:val="00D558B6"/>
    <w:rsid w:val="00D55984"/>
    <w:rsid w:val="00D55C4C"/>
    <w:rsid w:val="00D55C99"/>
    <w:rsid w:val="00D55CE6"/>
    <w:rsid w:val="00D55DC5"/>
    <w:rsid w:val="00D56335"/>
    <w:rsid w:val="00D566CA"/>
    <w:rsid w:val="00D56839"/>
    <w:rsid w:val="00D56949"/>
    <w:rsid w:val="00D56A09"/>
    <w:rsid w:val="00D5715C"/>
    <w:rsid w:val="00D57255"/>
    <w:rsid w:val="00D572D8"/>
    <w:rsid w:val="00D57311"/>
    <w:rsid w:val="00D574B9"/>
    <w:rsid w:val="00D57740"/>
    <w:rsid w:val="00D57BA4"/>
    <w:rsid w:val="00D57C91"/>
    <w:rsid w:val="00D60671"/>
    <w:rsid w:val="00D6069A"/>
    <w:rsid w:val="00D60809"/>
    <w:rsid w:val="00D60E79"/>
    <w:rsid w:val="00D60EE8"/>
    <w:rsid w:val="00D611F3"/>
    <w:rsid w:val="00D613D1"/>
    <w:rsid w:val="00D61897"/>
    <w:rsid w:val="00D61CD7"/>
    <w:rsid w:val="00D61F26"/>
    <w:rsid w:val="00D62002"/>
    <w:rsid w:val="00D620B1"/>
    <w:rsid w:val="00D623BD"/>
    <w:rsid w:val="00D627C8"/>
    <w:rsid w:val="00D63046"/>
    <w:rsid w:val="00D63EEF"/>
    <w:rsid w:val="00D63FFE"/>
    <w:rsid w:val="00D642AF"/>
    <w:rsid w:val="00D6482D"/>
    <w:rsid w:val="00D64903"/>
    <w:rsid w:val="00D64A10"/>
    <w:rsid w:val="00D64A9F"/>
    <w:rsid w:val="00D64DC8"/>
    <w:rsid w:val="00D64F95"/>
    <w:rsid w:val="00D656B5"/>
    <w:rsid w:val="00D659A0"/>
    <w:rsid w:val="00D659ED"/>
    <w:rsid w:val="00D65BB5"/>
    <w:rsid w:val="00D65BEE"/>
    <w:rsid w:val="00D65FBF"/>
    <w:rsid w:val="00D65FCF"/>
    <w:rsid w:val="00D6636F"/>
    <w:rsid w:val="00D66669"/>
    <w:rsid w:val="00D667D8"/>
    <w:rsid w:val="00D669B6"/>
    <w:rsid w:val="00D66AA4"/>
    <w:rsid w:val="00D6708D"/>
    <w:rsid w:val="00D675D0"/>
    <w:rsid w:val="00D675E8"/>
    <w:rsid w:val="00D67A63"/>
    <w:rsid w:val="00D67E42"/>
    <w:rsid w:val="00D701A1"/>
    <w:rsid w:val="00D7043A"/>
    <w:rsid w:val="00D7079D"/>
    <w:rsid w:val="00D71076"/>
    <w:rsid w:val="00D712EA"/>
    <w:rsid w:val="00D71705"/>
    <w:rsid w:val="00D7179C"/>
    <w:rsid w:val="00D71842"/>
    <w:rsid w:val="00D71B1D"/>
    <w:rsid w:val="00D71B8B"/>
    <w:rsid w:val="00D71C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375"/>
    <w:rsid w:val="00D759B2"/>
    <w:rsid w:val="00D7633E"/>
    <w:rsid w:val="00D7640F"/>
    <w:rsid w:val="00D76B78"/>
    <w:rsid w:val="00D76F3E"/>
    <w:rsid w:val="00D77056"/>
    <w:rsid w:val="00D775FF"/>
    <w:rsid w:val="00D77850"/>
    <w:rsid w:val="00D77FC9"/>
    <w:rsid w:val="00D8023F"/>
    <w:rsid w:val="00D80530"/>
    <w:rsid w:val="00D80595"/>
    <w:rsid w:val="00D80727"/>
    <w:rsid w:val="00D80911"/>
    <w:rsid w:val="00D80950"/>
    <w:rsid w:val="00D8097E"/>
    <w:rsid w:val="00D80E46"/>
    <w:rsid w:val="00D816B1"/>
    <w:rsid w:val="00D819E3"/>
    <w:rsid w:val="00D81B2A"/>
    <w:rsid w:val="00D81EE9"/>
    <w:rsid w:val="00D8237D"/>
    <w:rsid w:val="00D82568"/>
    <w:rsid w:val="00D82B65"/>
    <w:rsid w:val="00D82C1F"/>
    <w:rsid w:val="00D82FD6"/>
    <w:rsid w:val="00D833F4"/>
    <w:rsid w:val="00D8436A"/>
    <w:rsid w:val="00D84B47"/>
    <w:rsid w:val="00D84DA3"/>
    <w:rsid w:val="00D84E2B"/>
    <w:rsid w:val="00D85287"/>
    <w:rsid w:val="00D8528D"/>
    <w:rsid w:val="00D8542D"/>
    <w:rsid w:val="00D85974"/>
    <w:rsid w:val="00D85DD2"/>
    <w:rsid w:val="00D8613B"/>
    <w:rsid w:val="00D863D1"/>
    <w:rsid w:val="00D865F6"/>
    <w:rsid w:val="00D86643"/>
    <w:rsid w:val="00D866E9"/>
    <w:rsid w:val="00D86AE4"/>
    <w:rsid w:val="00D86B40"/>
    <w:rsid w:val="00D86FA9"/>
    <w:rsid w:val="00D8709E"/>
    <w:rsid w:val="00D87628"/>
    <w:rsid w:val="00D87747"/>
    <w:rsid w:val="00D879BC"/>
    <w:rsid w:val="00D87A9D"/>
    <w:rsid w:val="00D87CA4"/>
    <w:rsid w:val="00D87E4B"/>
    <w:rsid w:val="00D87F36"/>
    <w:rsid w:val="00D902BB"/>
    <w:rsid w:val="00D90362"/>
    <w:rsid w:val="00D90384"/>
    <w:rsid w:val="00D90602"/>
    <w:rsid w:val="00D9070B"/>
    <w:rsid w:val="00D90C34"/>
    <w:rsid w:val="00D9103F"/>
    <w:rsid w:val="00D91197"/>
    <w:rsid w:val="00D91569"/>
    <w:rsid w:val="00D91C81"/>
    <w:rsid w:val="00D92B09"/>
    <w:rsid w:val="00D92E2A"/>
    <w:rsid w:val="00D92FE3"/>
    <w:rsid w:val="00D93183"/>
    <w:rsid w:val="00D9335B"/>
    <w:rsid w:val="00D93386"/>
    <w:rsid w:val="00D93529"/>
    <w:rsid w:val="00D9371A"/>
    <w:rsid w:val="00D93A6D"/>
    <w:rsid w:val="00D93BE3"/>
    <w:rsid w:val="00D93DD7"/>
    <w:rsid w:val="00D941D2"/>
    <w:rsid w:val="00D94390"/>
    <w:rsid w:val="00D947A7"/>
    <w:rsid w:val="00D94E9D"/>
    <w:rsid w:val="00D95050"/>
    <w:rsid w:val="00D95375"/>
    <w:rsid w:val="00D9542E"/>
    <w:rsid w:val="00D9565C"/>
    <w:rsid w:val="00D957EA"/>
    <w:rsid w:val="00D95850"/>
    <w:rsid w:val="00D958E3"/>
    <w:rsid w:val="00D95A6E"/>
    <w:rsid w:val="00D95DED"/>
    <w:rsid w:val="00D95DF8"/>
    <w:rsid w:val="00D95E68"/>
    <w:rsid w:val="00D95FF3"/>
    <w:rsid w:val="00D9619F"/>
    <w:rsid w:val="00D9620B"/>
    <w:rsid w:val="00D96220"/>
    <w:rsid w:val="00D96656"/>
    <w:rsid w:val="00D96708"/>
    <w:rsid w:val="00D96829"/>
    <w:rsid w:val="00D971FD"/>
    <w:rsid w:val="00D9720F"/>
    <w:rsid w:val="00D9724B"/>
    <w:rsid w:val="00D976AB"/>
    <w:rsid w:val="00D9794F"/>
    <w:rsid w:val="00D97B42"/>
    <w:rsid w:val="00D97C99"/>
    <w:rsid w:val="00D97DAA"/>
    <w:rsid w:val="00D97EC9"/>
    <w:rsid w:val="00DA00F0"/>
    <w:rsid w:val="00DA03C6"/>
    <w:rsid w:val="00DA0DD7"/>
    <w:rsid w:val="00DA19A1"/>
    <w:rsid w:val="00DA1A29"/>
    <w:rsid w:val="00DA1A87"/>
    <w:rsid w:val="00DA1FD3"/>
    <w:rsid w:val="00DA22F4"/>
    <w:rsid w:val="00DA2340"/>
    <w:rsid w:val="00DA253C"/>
    <w:rsid w:val="00DA2655"/>
    <w:rsid w:val="00DA27CF"/>
    <w:rsid w:val="00DA2A24"/>
    <w:rsid w:val="00DA2A79"/>
    <w:rsid w:val="00DA2C83"/>
    <w:rsid w:val="00DA2C8D"/>
    <w:rsid w:val="00DA2D38"/>
    <w:rsid w:val="00DA2D3F"/>
    <w:rsid w:val="00DA2DDB"/>
    <w:rsid w:val="00DA2F9D"/>
    <w:rsid w:val="00DA3175"/>
    <w:rsid w:val="00DA3708"/>
    <w:rsid w:val="00DA378A"/>
    <w:rsid w:val="00DA37D4"/>
    <w:rsid w:val="00DA394A"/>
    <w:rsid w:val="00DA3CD0"/>
    <w:rsid w:val="00DA3DBA"/>
    <w:rsid w:val="00DA4097"/>
    <w:rsid w:val="00DA4624"/>
    <w:rsid w:val="00DA4AEC"/>
    <w:rsid w:val="00DA564A"/>
    <w:rsid w:val="00DA5F81"/>
    <w:rsid w:val="00DA6489"/>
    <w:rsid w:val="00DA6529"/>
    <w:rsid w:val="00DA669F"/>
    <w:rsid w:val="00DA6808"/>
    <w:rsid w:val="00DA696B"/>
    <w:rsid w:val="00DA6E57"/>
    <w:rsid w:val="00DA711A"/>
    <w:rsid w:val="00DA7835"/>
    <w:rsid w:val="00DA7860"/>
    <w:rsid w:val="00DA7BCD"/>
    <w:rsid w:val="00DA7E96"/>
    <w:rsid w:val="00DB072C"/>
    <w:rsid w:val="00DB0E55"/>
    <w:rsid w:val="00DB0EAD"/>
    <w:rsid w:val="00DB0EDA"/>
    <w:rsid w:val="00DB11AA"/>
    <w:rsid w:val="00DB14D9"/>
    <w:rsid w:val="00DB1651"/>
    <w:rsid w:val="00DB1AEC"/>
    <w:rsid w:val="00DB20BE"/>
    <w:rsid w:val="00DB2170"/>
    <w:rsid w:val="00DB2378"/>
    <w:rsid w:val="00DB25A6"/>
    <w:rsid w:val="00DB25FA"/>
    <w:rsid w:val="00DB275F"/>
    <w:rsid w:val="00DB31D6"/>
    <w:rsid w:val="00DB3288"/>
    <w:rsid w:val="00DB36E3"/>
    <w:rsid w:val="00DB39B1"/>
    <w:rsid w:val="00DB3B26"/>
    <w:rsid w:val="00DB3D12"/>
    <w:rsid w:val="00DB4076"/>
    <w:rsid w:val="00DB4173"/>
    <w:rsid w:val="00DB4590"/>
    <w:rsid w:val="00DB484B"/>
    <w:rsid w:val="00DB4A12"/>
    <w:rsid w:val="00DB50FB"/>
    <w:rsid w:val="00DB5106"/>
    <w:rsid w:val="00DB5A8E"/>
    <w:rsid w:val="00DB5AF7"/>
    <w:rsid w:val="00DB5DB0"/>
    <w:rsid w:val="00DB6098"/>
    <w:rsid w:val="00DB663E"/>
    <w:rsid w:val="00DB6CB0"/>
    <w:rsid w:val="00DB704A"/>
    <w:rsid w:val="00DB71A7"/>
    <w:rsid w:val="00DB76A5"/>
    <w:rsid w:val="00DC05D5"/>
    <w:rsid w:val="00DC10BA"/>
    <w:rsid w:val="00DC145D"/>
    <w:rsid w:val="00DC1896"/>
    <w:rsid w:val="00DC19D1"/>
    <w:rsid w:val="00DC1C78"/>
    <w:rsid w:val="00DC1D4C"/>
    <w:rsid w:val="00DC26A1"/>
    <w:rsid w:val="00DC2ED4"/>
    <w:rsid w:val="00DC3442"/>
    <w:rsid w:val="00DC3978"/>
    <w:rsid w:val="00DC3D08"/>
    <w:rsid w:val="00DC3F52"/>
    <w:rsid w:val="00DC43C5"/>
    <w:rsid w:val="00DC457B"/>
    <w:rsid w:val="00DC4A9D"/>
    <w:rsid w:val="00DC4BF7"/>
    <w:rsid w:val="00DC4EE4"/>
    <w:rsid w:val="00DC50DB"/>
    <w:rsid w:val="00DC581E"/>
    <w:rsid w:val="00DC5B50"/>
    <w:rsid w:val="00DC5DB3"/>
    <w:rsid w:val="00DC5E68"/>
    <w:rsid w:val="00DC614E"/>
    <w:rsid w:val="00DC64AC"/>
    <w:rsid w:val="00DC66C0"/>
    <w:rsid w:val="00DC66F7"/>
    <w:rsid w:val="00DC6876"/>
    <w:rsid w:val="00DC68F0"/>
    <w:rsid w:val="00DC6E98"/>
    <w:rsid w:val="00DC6F10"/>
    <w:rsid w:val="00DC6F64"/>
    <w:rsid w:val="00DC7584"/>
    <w:rsid w:val="00DC75CC"/>
    <w:rsid w:val="00DC78DB"/>
    <w:rsid w:val="00DC78E0"/>
    <w:rsid w:val="00DC7D51"/>
    <w:rsid w:val="00DD0014"/>
    <w:rsid w:val="00DD0376"/>
    <w:rsid w:val="00DD0B61"/>
    <w:rsid w:val="00DD0F4F"/>
    <w:rsid w:val="00DD181C"/>
    <w:rsid w:val="00DD1871"/>
    <w:rsid w:val="00DD1C06"/>
    <w:rsid w:val="00DD1DCF"/>
    <w:rsid w:val="00DD1FD7"/>
    <w:rsid w:val="00DD2039"/>
    <w:rsid w:val="00DD209D"/>
    <w:rsid w:val="00DD2445"/>
    <w:rsid w:val="00DD2ED7"/>
    <w:rsid w:val="00DD2EE8"/>
    <w:rsid w:val="00DD2FD7"/>
    <w:rsid w:val="00DD31CA"/>
    <w:rsid w:val="00DD31EF"/>
    <w:rsid w:val="00DD32BC"/>
    <w:rsid w:val="00DD3396"/>
    <w:rsid w:val="00DD34D2"/>
    <w:rsid w:val="00DD356D"/>
    <w:rsid w:val="00DD368C"/>
    <w:rsid w:val="00DD3901"/>
    <w:rsid w:val="00DD3C5B"/>
    <w:rsid w:val="00DD41C8"/>
    <w:rsid w:val="00DD4536"/>
    <w:rsid w:val="00DD4A7A"/>
    <w:rsid w:val="00DD4BAA"/>
    <w:rsid w:val="00DD4BEF"/>
    <w:rsid w:val="00DD51BA"/>
    <w:rsid w:val="00DD54AD"/>
    <w:rsid w:val="00DD5B4C"/>
    <w:rsid w:val="00DD602C"/>
    <w:rsid w:val="00DD6237"/>
    <w:rsid w:val="00DD644B"/>
    <w:rsid w:val="00DD64D9"/>
    <w:rsid w:val="00DD6565"/>
    <w:rsid w:val="00DD696A"/>
    <w:rsid w:val="00DD6AD1"/>
    <w:rsid w:val="00DD6CF5"/>
    <w:rsid w:val="00DD6EF8"/>
    <w:rsid w:val="00DD6FBA"/>
    <w:rsid w:val="00DD7153"/>
    <w:rsid w:val="00DD7E33"/>
    <w:rsid w:val="00DE0188"/>
    <w:rsid w:val="00DE0420"/>
    <w:rsid w:val="00DE07BF"/>
    <w:rsid w:val="00DE0925"/>
    <w:rsid w:val="00DE0981"/>
    <w:rsid w:val="00DE0B75"/>
    <w:rsid w:val="00DE0B9F"/>
    <w:rsid w:val="00DE0C02"/>
    <w:rsid w:val="00DE0EF1"/>
    <w:rsid w:val="00DE10D1"/>
    <w:rsid w:val="00DE135B"/>
    <w:rsid w:val="00DE1CA9"/>
    <w:rsid w:val="00DE249D"/>
    <w:rsid w:val="00DE24F4"/>
    <w:rsid w:val="00DE260E"/>
    <w:rsid w:val="00DE2695"/>
    <w:rsid w:val="00DE28AA"/>
    <w:rsid w:val="00DE2BA6"/>
    <w:rsid w:val="00DE31AD"/>
    <w:rsid w:val="00DE3368"/>
    <w:rsid w:val="00DE33B8"/>
    <w:rsid w:val="00DE3B44"/>
    <w:rsid w:val="00DE3B7D"/>
    <w:rsid w:val="00DE4589"/>
    <w:rsid w:val="00DE47AD"/>
    <w:rsid w:val="00DE4BD0"/>
    <w:rsid w:val="00DE51A6"/>
    <w:rsid w:val="00DE53F1"/>
    <w:rsid w:val="00DE56CA"/>
    <w:rsid w:val="00DE5A7D"/>
    <w:rsid w:val="00DE5F37"/>
    <w:rsid w:val="00DE5FEF"/>
    <w:rsid w:val="00DE6133"/>
    <w:rsid w:val="00DE6624"/>
    <w:rsid w:val="00DE6BBD"/>
    <w:rsid w:val="00DE6E63"/>
    <w:rsid w:val="00DE714A"/>
    <w:rsid w:val="00DE7E05"/>
    <w:rsid w:val="00DE7EB3"/>
    <w:rsid w:val="00DF010A"/>
    <w:rsid w:val="00DF0238"/>
    <w:rsid w:val="00DF08BA"/>
    <w:rsid w:val="00DF0EE5"/>
    <w:rsid w:val="00DF1233"/>
    <w:rsid w:val="00DF142A"/>
    <w:rsid w:val="00DF1821"/>
    <w:rsid w:val="00DF18E7"/>
    <w:rsid w:val="00DF190C"/>
    <w:rsid w:val="00DF1A3C"/>
    <w:rsid w:val="00DF24CA"/>
    <w:rsid w:val="00DF25E0"/>
    <w:rsid w:val="00DF27BA"/>
    <w:rsid w:val="00DF27CE"/>
    <w:rsid w:val="00DF2CB8"/>
    <w:rsid w:val="00DF2DC2"/>
    <w:rsid w:val="00DF3234"/>
    <w:rsid w:val="00DF327C"/>
    <w:rsid w:val="00DF32B8"/>
    <w:rsid w:val="00DF3A3D"/>
    <w:rsid w:val="00DF3A66"/>
    <w:rsid w:val="00DF3D11"/>
    <w:rsid w:val="00DF3D66"/>
    <w:rsid w:val="00DF3E01"/>
    <w:rsid w:val="00DF3E32"/>
    <w:rsid w:val="00DF40A7"/>
    <w:rsid w:val="00DF4418"/>
    <w:rsid w:val="00DF49C8"/>
    <w:rsid w:val="00DF592E"/>
    <w:rsid w:val="00DF5C21"/>
    <w:rsid w:val="00DF606D"/>
    <w:rsid w:val="00DF61B4"/>
    <w:rsid w:val="00DF61FC"/>
    <w:rsid w:val="00DF623A"/>
    <w:rsid w:val="00DF62B8"/>
    <w:rsid w:val="00DF667F"/>
    <w:rsid w:val="00DF68CC"/>
    <w:rsid w:val="00DF6E61"/>
    <w:rsid w:val="00DF7153"/>
    <w:rsid w:val="00DF7329"/>
    <w:rsid w:val="00DF73AC"/>
    <w:rsid w:val="00DF7613"/>
    <w:rsid w:val="00DF7636"/>
    <w:rsid w:val="00DF791E"/>
    <w:rsid w:val="00E001C8"/>
    <w:rsid w:val="00E00539"/>
    <w:rsid w:val="00E007C7"/>
    <w:rsid w:val="00E007F2"/>
    <w:rsid w:val="00E009AC"/>
    <w:rsid w:val="00E00AC9"/>
    <w:rsid w:val="00E00B63"/>
    <w:rsid w:val="00E01489"/>
    <w:rsid w:val="00E01C4E"/>
    <w:rsid w:val="00E021A2"/>
    <w:rsid w:val="00E02301"/>
    <w:rsid w:val="00E02771"/>
    <w:rsid w:val="00E027CF"/>
    <w:rsid w:val="00E02A9F"/>
    <w:rsid w:val="00E02B01"/>
    <w:rsid w:val="00E02BD9"/>
    <w:rsid w:val="00E02C6B"/>
    <w:rsid w:val="00E02DDE"/>
    <w:rsid w:val="00E02E27"/>
    <w:rsid w:val="00E02FFE"/>
    <w:rsid w:val="00E0325A"/>
    <w:rsid w:val="00E03307"/>
    <w:rsid w:val="00E033C4"/>
    <w:rsid w:val="00E0344F"/>
    <w:rsid w:val="00E035B7"/>
    <w:rsid w:val="00E037FF"/>
    <w:rsid w:val="00E03859"/>
    <w:rsid w:val="00E0387B"/>
    <w:rsid w:val="00E03A61"/>
    <w:rsid w:val="00E03B86"/>
    <w:rsid w:val="00E043AA"/>
    <w:rsid w:val="00E04450"/>
    <w:rsid w:val="00E044C9"/>
    <w:rsid w:val="00E0455D"/>
    <w:rsid w:val="00E04581"/>
    <w:rsid w:val="00E04C80"/>
    <w:rsid w:val="00E04DA1"/>
    <w:rsid w:val="00E052E0"/>
    <w:rsid w:val="00E053DE"/>
    <w:rsid w:val="00E05A2F"/>
    <w:rsid w:val="00E05F42"/>
    <w:rsid w:val="00E063DF"/>
    <w:rsid w:val="00E06505"/>
    <w:rsid w:val="00E06F14"/>
    <w:rsid w:val="00E07128"/>
    <w:rsid w:val="00E0758D"/>
    <w:rsid w:val="00E075A1"/>
    <w:rsid w:val="00E077A1"/>
    <w:rsid w:val="00E079BE"/>
    <w:rsid w:val="00E079CC"/>
    <w:rsid w:val="00E07B02"/>
    <w:rsid w:val="00E07B27"/>
    <w:rsid w:val="00E07CAF"/>
    <w:rsid w:val="00E07D9E"/>
    <w:rsid w:val="00E07DD1"/>
    <w:rsid w:val="00E07FFA"/>
    <w:rsid w:val="00E104FE"/>
    <w:rsid w:val="00E10B86"/>
    <w:rsid w:val="00E10C64"/>
    <w:rsid w:val="00E1105F"/>
    <w:rsid w:val="00E1137D"/>
    <w:rsid w:val="00E1185E"/>
    <w:rsid w:val="00E11BD7"/>
    <w:rsid w:val="00E11D4C"/>
    <w:rsid w:val="00E11DF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04"/>
    <w:rsid w:val="00E152CF"/>
    <w:rsid w:val="00E158C4"/>
    <w:rsid w:val="00E15AA3"/>
    <w:rsid w:val="00E15E77"/>
    <w:rsid w:val="00E15F75"/>
    <w:rsid w:val="00E16123"/>
    <w:rsid w:val="00E1634F"/>
    <w:rsid w:val="00E16642"/>
    <w:rsid w:val="00E1691D"/>
    <w:rsid w:val="00E16A12"/>
    <w:rsid w:val="00E16D84"/>
    <w:rsid w:val="00E16DF8"/>
    <w:rsid w:val="00E16F63"/>
    <w:rsid w:val="00E1717B"/>
    <w:rsid w:val="00E173C2"/>
    <w:rsid w:val="00E1797B"/>
    <w:rsid w:val="00E17D2B"/>
    <w:rsid w:val="00E20014"/>
    <w:rsid w:val="00E200E1"/>
    <w:rsid w:val="00E2011B"/>
    <w:rsid w:val="00E203DA"/>
    <w:rsid w:val="00E20598"/>
    <w:rsid w:val="00E20A17"/>
    <w:rsid w:val="00E20E41"/>
    <w:rsid w:val="00E20EC0"/>
    <w:rsid w:val="00E212F3"/>
    <w:rsid w:val="00E213AF"/>
    <w:rsid w:val="00E21452"/>
    <w:rsid w:val="00E216E5"/>
    <w:rsid w:val="00E21CC7"/>
    <w:rsid w:val="00E21FCC"/>
    <w:rsid w:val="00E222E9"/>
    <w:rsid w:val="00E22DCF"/>
    <w:rsid w:val="00E23211"/>
    <w:rsid w:val="00E2338F"/>
    <w:rsid w:val="00E2353A"/>
    <w:rsid w:val="00E237D1"/>
    <w:rsid w:val="00E23915"/>
    <w:rsid w:val="00E239CE"/>
    <w:rsid w:val="00E23F36"/>
    <w:rsid w:val="00E2410B"/>
    <w:rsid w:val="00E244B4"/>
    <w:rsid w:val="00E247DD"/>
    <w:rsid w:val="00E24FE3"/>
    <w:rsid w:val="00E251AD"/>
    <w:rsid w:val="00E2520C"/>
    <w:rsid w:val="00E2524C"/>
    <w:rsid w:val="00E253D9"/>
    <w:rsid w:val="00E25445"/>
    <w:rsid w:val="00E25529"/>
    <w:rsid w:val="00E256A5"/>
    <w:rsid w:val="00E25ADC"/>
    <w:rsid w:val="00E25EF0"/>
    <w:rsid w:val="00E26239"/>
    <w:rsid w:val="00E26760"/>
    <w:rsid w:val="00E27117"/>
    <w:rsid w:val="00E27178"/>
    <w:rsid w:val="00E271B6"/>
    <w:rsid w:val="00E271FA"/>
    <w:rsid w:val="00E2793E"/>
    <w:rsid w:val="00E27F58"/>
    <w:rsid w:val="00E309D9"/>
    <w:rsid w:val="00E30AEB"/>
    <w:rsid w:val="00E310B4"/>
    <w:rsid w:val="00E31113"/>
    <w:rsid w:val="00E3135B"/>
    <w:rsid w:val="00E313B2"/>
    <w:rsid w:val="00E31558"/>
    <w:rsid w:val="00E318A1"/>
    <w:rsid w:val="00E31D54"/>
    <w:rsid w:val="00E31EEB"/>
    <w:rsid w:val="00E320E8"/>
    <w:rsid w:val="00E32153"/>
    <w:rsid w:val="00E32430"/>
    <w:rsid w:val="00E32E53"/>
    <w:rsid w:val="00E330C3"/>
    <w:rsid w:val="00E3341B"/>
    <w:rsid w:val="00E33430"/>
    <w:rsid w:val="00E336EF"/>
    <w:rsid w:val="00E3384C"/>
    <w:rsid w:val="00E33905"/>
    <w:rsid w:val="00E3397F"/>
    <w:rsid w:val="00E33A02"/>
    <w:rsid w:val="00E33E04"/>
    <w:rsid w:val="00E33E4A"/>
    <w:rsid w:val="00E347AC"/>
    <w:rsid w:val="00E348FB"/>
    <w:rsid w:val="00E34E86"/>
    <w:rsid w:val="00E3538F"/>
    <w:rsid w:val="00E35478"/>
    <w:rsid w:val="00E35537"/>
    <w:rsid w:val="00E3575B"/>
    <w:rsid w:val="00E359CA"/>
    <w:rsid w:val="00E35C9E"/>
    <w:rsid w:val="00E35E27"/>
    <w:rsid w:val="00E35FC4"/>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0D78"/>
    <w:rsid w:val="00E41192"/>
    <w:rsid w:val="00E41411"/>
    <w:rsid w:val="00E416A2"/>
    <w:rsid w:val="00E41835"/>
    <w:rsid w:val="00E419D7"/>
    <w:rsid w:val="00E41A01"/>
    <w:rsid w:val="00E41CE2"/>
    <w:rsid w:val="00E41E3B"/>
    <w:rsid w:val="00E422E6"/>
    <w:rsid w:val="00E42776"/>
    <w:rsid w:val="00E428C4"/>
    <w:rsid w:val="00E42A54"/>
    <w:rsid w:val="00E42F8B"/>
    <w:rsid w:val="00E43351"/>
    <w:rsid w:val="00E43474"/>
    <w:rsid w:val="00E4371F"/>
    <w:rsid w:val="00E43D5B"/>
    <w:rsid w:val="00E43FDF"/>
    <w:rsid w:val="00E443F6"/>
    <w:rsid w:val="00E44515"/>
    <w:rsid w:val="00E4454D"/>
    <w:rsid w:val="00E44698"/>
    <w:rsid w:val="00E44AA8"/>
    <w:rsid w:val="00E458E8"/>
    <w:rsid w:val="00E45976"/>
    <w:rsid w:val="00E45DD4"/>
    <w:rsid w:val="00E46437"/>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0CFD"/>
    <w:rsid w:val="00E51BFA"/>
    <w:rsid w:val="00E52BFA"/>
    <w:rsid w:val="00E52E83"/>
    <w:rsid w:val="00E53040"/>
    <w:rsid w:val="00E53083"/>
    <w:rsid w:val="00E532FD"/>
    <w:rsid w:val="00E5332E"/>
    <w:rsid w:val="00E5347A"/>
    <w:rsid w:val="00E53541"/>
    <w:rsid w:val="00E536CF"/>
    <w:rsid w:val="00E53974"/>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9A9"/>
    <w:rsid w:val="00E55C97"/>
    <w:rsid w:val="00E55EB0"/>
    <w:rsid w:val="00E55EFF"/>
    <w:rsid w:val="00E55F99"/>
    <w:rsid w:val="00E5676E"/>
    <w:rsid w:val="00E5771A"/>
    <w:rsid w:val="00E578B2"/>
    <w:rsid w:val="00E57C85"/>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17CA"/>
    <w:rsid w:val="00E61B1F"/>
    <w:rsid w:val="00E61DC3"/>
    <w:rsid w:val="00E6201C"/>
    <w:rsid w:val="00E62B70"/>
    <w:rsid w:val="00E62F4B"/>
    <w:rsid w:val="00E63323"/>
    <w:rsid w:val="00E63C80"/>
    <w:rsid w:val="00E64767"/>
    <w:rsid w:val="00E64C06"/>
    <w:rsid w:val="00E64C46"/>
    <w:rsid w:val="00E65071"/>
    <w:rsid w:val="00E65088"/>
    <w:rsid w:val="00E654FF"/>
    <w:rsid w:val="00E65859"/>
    <w:rsid w:val="00E6594E"/>
    <w:rsid w:val="00E65D5F"/>
    <w:rsid w:val="00E65EE0"/>
    <w:rsid w:val="00E66160"/>
    <w:rsid w:val="00E6649E"/>
    <w:rsid w:val="00E664AA"/>
    <w:rsid w:val="00E6658F"/>
    <w:rsid w:val="00E66A19"/>
    <w:rsid w:val="00E66C6F"/>
    <w:rsid w:val="00E67498"/>
    <w:rsid w:val="00E6781E"/>
    <w:rsid w:val="00E67926"/>
    <w:rsid w:val="00E67B41"/>
    <w:rsid w:val="00E67BB6"/>
    <w:rsid w:val="00E67BEC"/>
    <w:rsid w:val="00E67DC0"/>
    <w:rsid w:val="00E67F31"/>
    <w:rsid w:val="00E67F5E"/>
    <w:rsid w:val="00E70408"/>
    <w:rsid w:val="00E70B78"/>
    <w:rsid w:val="00E70CAE"/>
    <w:rsid w:val="00E70DE5"/>
    <w:rsid w:val="00E70FC0"/>
    <w:rsid w:val="00E7163D"/>
    <w:rsid w:val="00E71698"/>
    <w:rsid w:val="00E71886"/>
    <w:rsid w:val="00E718C2"/>
    <w:rsid w:val="00E718E0"/>
    <w:rsid w:val="00E71A2D"/>
    <w:rsid w:val="00E71A2F"/>
    <w:rsid w:val="00E71DEB"/>
    <w:rsid w:val="00E71E31"/>
    <w:rsid w:val="00E7230F"/>
    <w:rsid w:val="00E725B1"/>
    <w:rsid w:val="00E72C2E"/>
    <w:rsid w:val="00E72D27"/>
    <w:rsid w:val="00E73012"/>
    <w:rsid w:val="00E7306C"/>
    <w:rsid w:val="00E73A3F"/>
    <w:rsid w:val="00E73AB0"/>
    <w:rsid w:val="00E73B76"/>
    <w:rsid w:val="00E73E6B"/>
    <w:rsid w:val="00E73F99"/>
    <w:rsid w:val="00E7405F"/>
    <w:rsid w:val="00E74087"/>
    <w:rsid w:val="00E74D3B"/>
    <w:rsid w:val="00E75078"/>
    <w:rsid w:val="00E75193"/>
    <w:rsid w:val="00E758B8"/>
    <w:rsid w:val="00E75DD9"/>
    <w:rsid w:val="00E75DF4"/>
    <w:rsid w:val="00E7648C"/>
    <w:rsid w:val="00E7682C"/>
    <w:rsid w:val="00E7696A"/>
    <w:rsid w:val="00E769DB"/>
    <w:rsid w:val="00E76AD7"/>
    <w:rsid w:val="00E76B97"/>
    <w:rsid w:val="00E7718E"/>
    <w:rsid w:val="00E776B7"/>
    <w:rsid w:val="00E777AF"/>
    <w:rsid w:val="00E777F8"/>
    <w:rsid w:val="00E77936"/>
    <w:rsid w:val="00E80454"/>
    <w:rsid w:val="00E80B21"/>
    <w:rsid w:val="00E80EBC"/>
    <w:rsid w:val="00E81A23"/>
    <w:rsid w:val="00E81B25"/>
    <w:rsid w:val="00E81BA4"/>
    <w:rsid w:val="00E81D29"/>
    <w:rsid w:val="00E81F9E"/>
    <w:rsid w:val="00E82173"/>
    <w:rsid w:val="00E825E1"/>
    <w:rsid w:val="00E82902"/>
    <w:rsid w:val="00E82E59"/>
    <w:rsid w:val="00E83288"/>
    <w:rsid w:val="00E836F5"/>
    <w:rsid w:val="00E8377C"/>
    <w:rsid w:val="00E83A14"/>
    <w:rsid w:val="00E840B7"/>
    <w:rsid w:val="00E84296"/>
    <w:rsid w:val="00E845F3"/>
    <w:rsid w:val="00E8475A"/>
    <w:rsid w:val="00E84964"/>
    <w:rsid w:val="00E84AF3"/>
    <w:rsid w:val="00E84B03"/>
    <w:rsid w:val="00E84E01"/>
    <w:rsid w:val="00E84FCE"/>
    <w:rsid w:val="00E85170"/>
    <w:rsid w:val="00E851C8"/>
    <w:rsid w:val="00E851F9"/>
    <w:rsid w:val="00E855E8"/>
    <w:rsid w:val="00E85DB7"/>
    <w:rsid w:val="00E860E7"/>
    <w:rsid w:val="00E86398"/>
    <w:rsid w:val="00E8646C"/>
    <w:rsid w:val="00E8673D"/>
    <w:rsid w:val="00E87215"/>
    <w:rsid w:val="00E875C7"/>
    <w:rsid w:val="00E87700"/>
    <w:rsid w:val="00E87B10"/>
    <w:rsid w:val="00E900BE"/>
    <w:rsid w:val="00E902AB"/>
    <w:rsid w:val="00E90A1B"/>
    <w:rsid w:val="00E90BAC"/>
    <w:rsid w:val="00E90C53"/>
    <w:rsid w:val="00E90F64"/>
    <w:rsid w:val="00E90F78"/>
    <w:rsid w:val="00E91423"/>
    <w:rsid w:val="00E9182D"/>
    <w:rsid w:val="00E91A36"/>
    <w:rsid w:val="00E91DF8"/>
    <w:rsid w:val="00E91F47"/>
    <w:rsid w:val="00E92046"/>
    <w:rsid w:val="00E921AA"/>
    <w:rsid w:val="00E927EC"/>
    <w:rsid w:val="00E92838"/>
    <w:rsid w:val="00E92A40"/>
    <w:rsid w:val="00E92D6C"/>
    <w:rsid w:val="00E92D98"/>
    <w:rsid w:val="00E92EAD"/>
    <w:rsid w:val="00E9308B"/>
    <w:rsid w:val="00E93471"/>
    <w:rsid w:val="00E934A9"/>
    <w:rsid w:val="00E934D0"/>
    <w:rsid w:val="00E93A86"/>
    <w:rsid w:val="00E93A96"/>
    <w:rsid w:val="00E93E12"/>
    <w:rsid w:val="00E958B5"/>
    <w:rsid w:val="00E959BC"/>
    <w:rsid w:val="00E95A55"/>
    <w:rsid w:val="00E95A75"/>
    <w:rsid w:val="00E95EBC"/>
    <w:rsid w:val="00E97013"/>
    <w:rsid w:val="00E97050"/>
    <w:rsid w:val="00E97091"/>
    <w:rsid w:val="00E97589"/>
    <w:rsid w:val="00E979D2"/>
    <w:rsid w:val="00EA0196"/>
    <w:rsid w:val="00EA01D4"/>
    <w:rsid w:val="00EA0256"/>
    <w:rsid w:val="00EA0479"/>
    <w:rsid w:val="00EA0B5B"/>
    <w:rsid w:val="00EA0BA9"/>
    <w:rsid w:val="00EA1043"/>
    <w:rsid w:val="00EA15EC"/>
    <w:rsid w:val="00EA1B8D"/>
    <w:rsid w:val="00EA1C5F"/>
    <w:rsid w:val="00EA1E56"/>
    <w:rsid w:val="00EA2401"/>
    <w:rsid w:val="00EA2847"/>
    <w:rsid w:val="00EA35A1"/>
    <w:rsid w:val="00EA3983"/>
    <w:rsid w:val="00EA39BC"/>
    <w:rsid w:val="00EA39E8"/>
    <w:rsid w:val="00EA3A6C"/>
    <w:rsid w:val="00EA416A"/>
    <w:rsid w:val="00EA45A1"/>
    <w:rsid w:val="00EA4766"/>
    <w:rsid w:val="00EA4780"/>
    <w:rsid w:val="00EA4A8A"/>
    <w:rsid w:val="00EA4B34"/>
    <w:rsid w:val="00EA4C34"/>
    <w:rsid w:val="00EA4F64"/>
    <w:rsid w:val="00EA5354"/>
    <w:rsid w:val="00EA58E6"/>
    <w:rsid w:val="00EA593D"/>
    <w:rsid w:val="00EA614D"/>
    <w:rsid w:val="00EA633E"/>
    <w:rsid w:val="00EA664C"/>
    <w:rsid w:val="00EA665E"/>
    <w:rsid w:val="00EA66A3"/>
    <w:rsid w:val="00EA6792"/>
    <w:rsid w:val="00EA6C38"/>
    <w:rsid w:val="00EA6F05"/>
    <w:rsid w:val="00EA6FB2"/>
    <w:rsid w:val="00EA75C1"/>
    <w:rsid w:val="00EA76B8"/>
    <w:rsid w:val="00EA773E"/>
    <w:rsid w:val="00EA79A3"/>
    <w:rsid w:val="00EA7A98"/>
    <w:rsid w:val="00EA7B06"/>
    <w:rsid w:val="00EA7F02"/>
    <w:rsid w:val="00EB0232"/>
    <w:rsid w:val="00EB0458"/>
    <w:rsid w:val="00EB0B4E"/>
    <w:rsid w:val="00EB0DE7"/>
    <w:rsid w:val="00EB12AC"/>
    <w:rsid w:val="00EB1514"/>
    <w:rsid w:val="00EB1546"/>
    <w:rsid w:val="00EB1CC6"/>
    <w:rsid w:val="00EB2516"/>
    <w:rsid w:val="00EB25B1"/>
    <w:rsid w:val="00EB2751"/>
    <w:rsid w:val="00EB2896"/>
    <w:rsid w:val="00EB29AC"/>
    <w:rsid w:val="00EB3120"/>
    <w:rsid w:val="00EB33C5"/>
    <w:rsid w:val="00EB3579"/>
    <w:rsid w:val="00EB376A"/>
    <w:rsid w:val="00EB3D50"/>
    <w:rsid w:val="00EB45BB"/>
    <w:rsid w:val="00EB4961"/>
    <w:rsid w:val="00EB4B9A"/>
    <w:rsid w:val="00EB4E5D"/>
    <w:rsid w:val="00EB4FEF"/>
    <w:rsid w:val="00EB563F"/>
    <w:rsid w:val="00EB5778"/>
    <w:rsid w:val="00EB57AE"/>
    <w:rsid w:val="00EB5893"/>
    <w:rsid w:val="00EB5E21"/>
    <w:rsid w:val="00EB601C"/>
    <w:rsid w:val="00EB6884"/>
    <w:rsid w:val="00EB68FF"/>
    <w:rsid w:val="00EB6D5C"/>
    <w:rsid w:val="00EB6D74"/>
    <w:rsid w:val="00EB721A"/>
    <w:rsid w:val="00EB77F5"/>
    <w:rsid w:val="00EB78FF"/>
    <w:rsid w:val="00EB794C"/>
    <w:rsid w:val="00EB7C6B"/>
    <w:rsid w:val="00EC0147"/>
    <w:rsid w:val="00EC03BE"/>
    <w:rsid w:val="00EC04C9"/>
    <w:rsid w:val="00EC0893"/>
    <w:rsid w:val="00EC09FE"/>
    <w:rsid w:val="00EC0CE4"/>
    <w:rsid w:val="00EC0DE7"/>
    <w:rsid w:val="00EC0DF7"/>
    <w:rsid w:val="00EC1902"/>
    <w:rsid w:val="00EC1B2D"/>
    <w:rsid w:val="00EC1D3E"/>
    <w:rsid w:val="00EC20DD"/>
    <w:rsid w:val="00EC28F4"/>
    <w:rsid w:val="00EC2AEA"/>
    <w:rsid w:val="00EC2B89"/>
    <w:rsid w:val="00EC32E6"/>
    <w:rsid w:val="00EC3679"/>
    <w:rsid w:val="00EC3A40"/>
    <w:rsid w:val="00EC3AEF"/>
    <w:rsid w:val="00EC3F7C"/>
    <w:rsid w:val="00EC4383"/>
    <w:rsid w:val="00EC4729"/>
    <w:rsid w:val="00EC47AF"/>
    <w:rsid w:val="00EC4AF7"/>
    <w:rsid w:val="00EC4CC9"/>
    <w:rsid w:val="00EC4DB1"/>
    <w:rsid w:val="00EC542C"/>
    <w:rsid w:val="00EC5537"/>
    <w:rsid w:val="00EC56E6"/>
    <w:rsid w:val="00EC588C"/>
    <w:rsid w:val="00EC5F29"/>
    <w:rsid w:val="00EC5F42"/>
    <w:rsid w:val="00EC602A"/>
    <w:rsid w:val="00EC64CE"/>
    <w:rsid w:val="00EC6667"/>
    <w:rsid w:val="00EC6E9A"/>
    <w:rsid w:val="00EC71B1"/>
    <w:rsid w:val="00EC75DC"/>
    <w:rsid w:val="00EC76EF"/>
    <w:rsid w:val="00EC7B50"/>
    <w:rsid w:val="00EC7BAA"/>
    <w:rsid w:val="00EC7C2E"/>
    <w:rsid w:val="00EC7FEB"/>
    <w:rsid w:val="00ED00DE"/>
    <w:rsid w:val="00ED044B"/>
    <w:rsid w:val="00ED048F"/>
    <w:rsid w:val="00ED0609"/>
    <w:rsid w:val="00ED0A8D"/>
    <w:rsid w:val="00ED1474"/>
    <w:rsid w:val="00ED1964"/>
    <w:rsid w:val="00ED219D"/>
    <w:rsid w:val="00ED2452"/>
    <w:rsid w:val="00ED2486"/>
    <w:rsid w:val="00ED2492"/>
    <w:rsid w:val="00ED24C4"/>
    <w:rsid w:val="00ED2688"/>
    <w:rsid w:val="00ED269A"/>
    <w:rsid w:val="00ED294D"/>
    <w:rsid w:val="00ED2A34"/>
    <w:rsid w:val="00ED2BEC"/>
    <w:rsid w:val="00ED2D50"/>
    <w:rsid w:val="00ED309B"/>
    <w:rsid w:val="00ED348B"/>
    <w:rsid w:val="00ED4419"/>
    <w:rsid w:val="00ED4D8A"/>
    <w:rsid w:val="00ED52C5"/>
    <w:rsid w:val="00ED54A9"/>
    <w:rsid w:val="00ED5C49"/>
    <w:rsid w:val="00ED5D8C"/>
    <w:rsid w:val="00ED5EAB"/>
    <w:rsid w:val="00ED6404"/>
    <w:rsid w:val="00ED692B"/>
    <w:rsid w:val="00ED6B42"/>
    <w:rsid w:val="00ED6BCA"/>
    <w:rsid w:val="00ED6C55"/>
    <w:rsid w:val="00ED7471"/>
    <w:rsid w:val="00ED76EE"/>
    <w:rsid w:val="00EE082D"/>
    <w:rsid w:val="00EE08C5"/>
    <w:rsid w:val="00EE0FC9"/>
    <w:rsid w:val="00EE1027"/>
    <w:rsid w:val="00EE1146"/>
    <w:rsid w:val="00EE14C1"/>
    <w:rsid w:val="00EE1671"/>
    <w:rsid w:val="00EE1CF9"/>
    <w:rsid w:val="00EE21A3"/>
    <w:rsid w:val="00EE2497"/>
    <w:rsid w:val="00EE2931"/>
    <w:rsid w:val="00EE2F0E"/>
    <w:rsid w:val="00EE313E"/>
    <w:rsid w:val="00EE372A"/>
    <w:rsid w:val="00EE3C10"/>
    <w:rsid w:val="00EE4007"/>
    <w:rsid w:val="00EE415B"/>
    <w:rsid w:val="00EE4439"/>
    <w:rsid w:val="00EE4674"/>
    <w:rsid w:val="00EE4712"/>
    <w:rsid w:val="00EE4827"/>
    <w:rsid w:val="00EE4AB0"/>
    <w:rsid w:val="00EE4D35"/>
    <w:rsid w:val="00EE57FD"/>
    <w:rsid w:val="00EE5CD2"/>
    <w:rsid w:val="00EE5F83"/>
    <w:rsid w:val="00EE667D"/>
    <w:rsid w:val="00EE6A81"/>
    <w:rsid w:val="00EE6AB0"/>
    <w:rsid w:val="00EE6F49"/>
    <w:rsid w:val="00EE6F4C"/>
    <w:rsid w:val="00EE730C"/>
    <w:rsid w:val="00EE7980"/>
    <w:rsid w:val="00EE79D7"/>
    <w:rsid w:val="00EE7E1B"/>
    <w:rsid w:val="00EE7EF3"/>
    <w:rsid w:val="00EF0639"/>
    <w:rsid w:val="00EF0701"/>
    <w:rsid w:val="00EF0DBD"/>
    <w:rsid w:val="00EF0FF1"/>
    <w:rsid w:val="00EF108D"/>
    <w:rsid w:val="00EF12AC"/>
    <w:rsid w:val="00EF1753"/>
    <w:rsid w:val="00EF1902"/>
    <w:rsid w:val="00EF1F86"/>
    <w:rsid w:val="00EF21E2"/>
    <w:rsid w:val="00EF2532"/>
    <w:rsid w:val="00EF2A05"/>
    <w:rsid w:val="00EF2C8E"/>
    <w:rsid w:val="00EF2D06"/>
    <w:rsid w:val="00EF2E76"/>
    <w:rsid w:val="00EF31C6"/>
    <w:rsid w:val="00EF31E3"/>
    <w:rsid w:val="00EF328E"/>
    <w:rsid w:val="00EF33B8"/>
    <w:rsid w:val="00EF34B2"/>
    <w:rsid w:val="00EF3A99"/>
    <w:rsid w:val="00EF3DB6"/>
    <w:rsid w:val="00EF3E29"/>
    <w:rsid w:val="00EF5504"/>
    <w:rsid w:val="00EF5623"/>
    <w:rsid w:val="00EF5B2F"/>
    <w:rsid w:val="00EF5F07"/>
    <w:rsid w:val="00EF6317"/>
    <w:rsid w:val="00EF651F"/>
    <w:rsid w:val="00EF6733"/>
    <w:rsid w:val="00EF6833"/>
    <w:rsid w:val="00EF692D"/>
    <w:rsid w:val="00EF6A09"/>
    <w:rsid w:val="00EF6CD2"/>
    <w:rsid w:val="00EF6CDF"/>
    <w:rsid w:val="00EF6EC3"/>
    <w:rsid w:val="00EF7136"/>
    <w:rsid w:val="00EF7205"/>
    <w:rsid w:val="00EF72A1"/>
    <w:rsid w:val="00EF738B"/>
    <w:rsid w:val="00EF74A2"/>
    <w:rsid w:val="00EF7520"/>
    <w:rsid w:val="00EF76BC"/>
    <w:rsid w:val="00EF7D91"/>
    <w:rsid w:val="00F0000C"/>
    <w:rsid w:val="00F00192"/>
    <w:rsid w:val="00F0094B"/>
    <w:rsid w:val="00F0098A"/>
    <w:rsid w:val="00F0099E"/>
    <w:rsid w:val="00F00A1C"/>
    <w:rsid w:val="00F00FAD"/>
    <w:rsid w:val="00F00FD0"/>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DB"/>
    <w:rsid w:val="00F02F5B"/>
    <w:rsid w:val="00F0320E"/>
    <w:rsid w:val="00F0387E"/>
    <w:rsid w:val="00F03B43"/>
    <w:rsid w:val="00F03D13"/>
    <w:rsid w:val="00F03DAA"/>
    <w:rsid w:val="00F040F9"/>
    <w:rsid w:val="00F04156"/>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EE9"/>
    <w:rsid w:val="00F07F4E"/>
    <w:rsid w:val="00F1028A"/>
    <w:rsid w:val="00F10658"/>
    <w:rsid w:val="00F10729"/>
    <w:rsid w:val="00F10C6A"/>
    <w:rsid w:val="00F10E61"/>
    <w:rsid w:val="00F1106C"/>
    <w:rsid w:val="00F116A1"/>
    <w:rsid w:val="00F11730"/>
    <w:rsid w:val="00F1194E"/>
    <w:rsid w:val="00F11A1F"/>
    <w:rsid w:val="00F11AC0"/>
    <w:rsid w:val="00F11C54"/>
    <w:rsid w:val="00F11F5A"/>
    <w:rsid w:val="00F1210F"/>
    <w:rsid w:val="00F122E4"/>
    <w:rsid w:val="00F1237B"/>
    <w:rsid w:val="00F12564"/>
    <w:rsid w:val="00F125C1"/>
    <w:rsid w:val="00F12642"/>
    <w:rsid w:val="00F126FE"/>
    <w:rsid w:val="00F12867"/>
    <w:rsid w:val="00F12901"/>
    <w:rsid w:val="00F12C27"/>
    <w:rsid w:val="00F12C67"/>
    <w:rsid w:val="00F12E26"/>
    <w:rsid w:val="00F1336F"/>
    <w:rsid w:val="00F133E1"/>
    <w:rsid w:val="00F13B02"/>
    <w:rsid w:val="00F13BAD"/>
    <w:rsid w:val="00F13D74"/>
    <w:rsid w:val="00F13F7A"/>
    <w:rsid w:val="00F1444B"/>
    <w:rsid w:val="00F149D0"/>
    <w:rsid w:val="00F14C2A"/>
    <w:rsid w:val="00F14F5B"/>
    <w:rsid w:val="00F15635"/>
    <w:rsid w:val="00F15ABE"/>
    <w:rsid w:val="00F15D19"/>
    <w:rsid w:val="00F16046"/>
    <w:rsid w:val="00F16188"/>
    <w:rsid w:val="00F161BA"/>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791"/>
    <w:rsid w:val="00F21B74"/>
    <w:rsid w:val="00F21CF7"/>
    <w:rsid w:val="00F21F4B"/>
    <w:rsid w:val="00F220B3"/>
    <w:rsid w:val="00F22471"/>
    <w:rsid w:val="00F229B3"/>
    <w:rsid w:val="00F229C7"/>
    <w:rsid w:val="00F229F9"/>
    <w:rsid w:val="00F22A10"/>
    <w:rsid w:val="00F22E65"/>
    <w:rsid w:val="00F22FFB"/>
    <w:rsid w:val="00F2326D"/>
    <w:rsid w:val="00F233FF"/>
    <w:rsid w:val="00F23410"/>
    <w:rsid w:val="00F2355A"/>
    <w:rsid w:val="00F2372B"/>
    <w:rsid w:val="00F23D1C"/>
    <w:rsid w:val="00F23EB3"/>
    <w:rsid w:val="00F24758"/>
    <w:rsid w:val="00F24927"/>
    <w:rsid w:val="00F249A1"/>
    <w:rsid w:val="00F249D9"/>
    <w:rsid w:val="00F24E97"/>
    <w:rsid w:val="00F24F94"/>
    <w:rsid w:val="00F25669"/>
    <w:rsid w:val="00F25896"/>
    <w:rsid w:val="00F25A6D"/>
    <w:rsid w:val="00F25BC8"/>
    <w:rsid w:val="00F25EF9"/>
    <w:rsid w:val="00F25FD1"/>
    <w:rsid w:val="00F2615C"/>
    <w:rsid w:val="00F2617C"/>
    <w:rsid w:val="00F2677F"/>
    <w:rsid w:val="00F2684A"/>
    <w:rsid w:val="00F27019"/>
    <w:rsid w:val="00F27264"/>
    <w:rsid w:val="00F2771D"/>
    <w:rsid w:val="00F2776C"/>
    <w:rsid w:val="00F27C7B"/>
    <w:rsid w:val="00F27E1C"/>
    <w:rsid w:val="00F30306"/>
    <w:rsid w:val="00F303C2"/>
    <w:rsid w:val="00F304A1"/>
    <w:rsid w:val="00F3053B"/>
    <w:rsid w:val="00F30825"/>
    <w:rsid w:val="00F30A79"/>
    <w:rsid w:val="00F30B86"/>
    <w:rsid w:val="00F30E14"/>
    <w:rsid w:val="00F311A5"/>
    <w:rsid w:val="00F3162C"/>
    <w:rsid w:val="00F319C7"/>
    <w:rsid w:val="00F31BAA"/>
    <w:rsid w:val="00F31BC2"/>
    <w:rsid w:val="00F32027"/>
    <w:rsid w:val="00F32413"/>
    <w:rsid w:val="00F32650"/>
    <w:rsid w:val="00F32A82"/>
    <w:rsid w:val="00F32FFD"/>
    <w:rsid w:val="00F33112"/>
    <w:rsid w:val="00F33BE2"/>
    <w:rsid w:val="00F33EE8"/>
    <w:rsid w:val="00F341A8"/>
    <w:rsid w:val="00F342BB"/>
    <w:rsid w:val="00F349D0"/>
    <w:rsid w:val="00F349D1"/>
    <w:rsid w:val="00F34BD1"/>
    <w:rsid w:val="00F34C96"/>
    <w:rsid w:val="00F35319"/>
    <w:rsid w:val="00F35481"/>
    <w:rsid w:val="00F3561D"/>
    <w:rsid w:val="00F3586F"/>
    <w:rsid w:val="00F35A88"/>
    <w:rsid w:val="00F36046"/>
    <w:rsid w:val="00F360E7"/>
    <w:rsid w:val="00F3611A"/>
    <w:rsid w:val="00F36174"/>
    <w:rsid w:val="00F36522"/>
    <w:rsid w:val="00F36E06"/>
    <w:rsid w:val="00F370D1"/>
    <w:rsid w:val="00F374B5"/>
    <w:rsid w:val="00F37565"/>
    <w:rsid w:val="00F40312"/>
    <w:rsid w:val="00F40564"/>
    <w:rsid w:val="00F405FE"/>
    <w:rsid w:val="00F409CA"/>
    <w:rsid w:val="00F40AA4"/>
    <w:rsid w:val="00F40B56"/>
    <w:rsid w:val="00F4106F"/>
    <w:rsid w:val="00F411EF"/>
    <w:rsid w:val="00F41741"/>
    <w:rsid w:val="00F417EA"/>
    <w:rsid w:val="00F41992"/>
    <w:rsid w:val="00F41BE4"/>
    <w:rsid w:val="00F41E23"/>
    <w:rsid w:val="00F42037"/>
    <w:rsid w:val="00F42058"/>
    <w:rsid w:val="00F420AE"/>
    <w:rsid w:val="00F42985"/>
    <w:rsid w:val="00F42ADE"/>
    <w:rsid w:val="00F42C29"/>
    <w:rsid w:val="00F42CDF"/>
    <w:rsid w:val="00F43006"/>
    <w:rsid w:val="00F432DB"/>
    <w:rsid w:val="00F43535"/>
    <w:rsid w:val="00F438F5"/>
    <w:rsid w:val="00F439FA"/>
    <w:rsid w:val="00F43A8B"/>
    <w:rsid w:val="00F43AFA"/>
    <w:rsid w:val="00F43CD2"/>
    <w:rsid w:val="00F43D44"/>
    <w:rsid w:val="00F43E02"/>
    <w:rsid w:val="00F4423A"/>
    <w:rsid w:val="00F443F2"/>
    <w:rsid w:val="00F4454F"/>
    <w:rsid w:val="00F44D95"/>
    <w:rsid w:val="00F44E68"/>
    <w:rsid w:val="00F44EE6"/>
    <w:rsid w:val="00F44F00"/>
    <w:rsid w:val="00F44F72"/>
    <w:rsid w:val="00F4515B"/>
    <w:rsid w:val="00F45296"/>
    <w:rsid w:val="00F45384"/>
    <w:rsid w:val="00F453C0"/>
    <w:rsid w:val="00F45534"/>
    <w:rsid w:val="00F45975"/>
    <w:rsid w:val="00F45DC7"/>
    <w:rsid w:val="00F45E58"/>
    <w:rsid w:val="00F45F44"/>
    <w:rsid w:val="00F46173"/>
    <w:rsid w:val="00F462E4"/>
    <w:rsid w:val="00F4631D"/>
    <w:rsid w:val="00F4650F"/>
    <w:rsid w:val="00F46731"/>
    <w:rsid w:val="00F47185"/>
    <w:rsid w:val="00F4738C"/>
    <w:rsid w:val="00F47A4B"/>
    <w:rsid w:val="00F47ABE"/>
    <w:rsid w:val="00F47C6C"/>
    <w:rsid w:val="00F50018"/>
    <w:rsid w:val="00F5037A"/>
    <w:rsid w:val="00F5055B"/>
    <w:rsid w:val="00F50AEA"/>
    <w:rsid w:val="00F50EE3"/>
    <w:rsid w:val="00F50EF1"/>
    <w:rsid w:val="00F50FFA"/>
    <w:rsid w:val="00F510F0"/>
    <w:rsid w:val="00F51191"/>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344"/>
    <w:rsid w:val="00F54400"/>
    <w:rsid w:val="00F549BA"/>
    <w:rsid w:val="00F54A5D"/>
    <w:rsid w:val="00F54AF2"/>
    <w:rsid w:val="00F54BB1"/>
    <w:rsid w:val="00F54D56"/>
    <w:rsid w:val="00F54DF7"/>
    <w:rsid w:val="00F54E95"/>
    <w:rsid w:val="00F550A0"/>
    <w:rsid w:val="00F55296"/>
    <w:rsid w:val="00F554E4"/>
    <w:rsid w:val="00F55945"/>
    <w:rsid w:val="00F56065"/>
    <w:rsid w:val="00F56310"/>
    <w:rsid w:val="00F56484"/>
    <w:rsid w:val="00F56658"/>
    <w:rsid w:val="00F56C05"/>
    <w:rsid w:val="00F56C80"/>
    <w:rsid w:val="00F56E59"/>
    <w:rsid w:val="00F579F8"/>
    <w:rsid w:val="00F57F66"/>
    <w:rsid w:val="00F57FD8"/>
    <w:rsid w:val="00F60319"/>
    <w:rsid w:val="00F60530"/>
    <w:rsid w:val="00F61161"/>
    <w:rsid w:val="00F61446"/>
    <w:rsid w:val="00F61491"/>
    <w:rsid w:val="00F615EF"/>
    <w:rsid w:val="00F6182E"/>
    <w:rsid w:val="00F61DE1"/>
    <w:rsid w:val="00F61E7E"/>
    <w:rsid w:val="00F621B3"/>
    <w:rsid w:val="00F626D6"/>
    <w:rsid w:val="00F62787"/>
    <w:rsid w:val="00F627E9"/>
    <w:rsid w:val="00F628A6"/>
    <w:rsid w:val="00F62EA8"/>
    <w:rsid w:val="00F632FA"/>
    <w:rsid w:val="00F6337B"/>
    <w:rsid w:val="00F6367F"/>
    <w:rsid w:val="00F63B0A"/>
    <w:rsid w:val="00F63DC4"/>
    <w:rsid w:val="00F63E12"/>
    <w:rsid w:val="00F63F7D"/>
    <w:rsid w:val="00F6454E"/>
    <w:rsid w:val="00F64636"/>
    <w:rsid w:val="00F64A0D"/>
    <w:rsid w:val="00F64E35"/>
    <w:rsid w:val="00F6537B"/>
    <w:rsid w:val="00F65382"/>
    <w:rsid w:val="00F6606C"/>
    <w:rsid w:val="00F667C4"/>
    <w:rsid w:val="00F66C95"/>
    <w:rsid w:val="00F66D2F"/>
    <w:rsid w:val="00F66F60"/>
    <w:rsid w:val="00F675A4"/>
    <w:rsid w:val="00F67BF1"/>
    <w:rsid w:val="00F67FBF"/>
    <w:rsid w:val="00F700CC"/>
    <w:rsid w:val="00F70127"/>
    <w:rsid w:val="00F70310"/>
    <w:rsid w:val="00F70986"/>
    <w:rsid w:val="00F70CB6"/>
    <w:rsid w:val="00F71605"/>
    <w:rsid w:val="00F717E0"/>
    <w:rsid w:val="00F71912"/>
    <w:rsid w:val="00F719B3"/>
    <w:rsid w:val="00F719DE"/>
    <w:rsid w:val="00F7200D"/>
    <w:rsid w:val="00F7202A"/>
    <w:rsid w:val="00F72A7F"/>
    <w:rsid w:val="00F72E3E"/>
    <w:rsid w:val="00F72F7D"/>
    <w:rsid w:val="00F730B3"/>
    <w:rsid w:val="00F735BB"/>
    <w:rsid w:val="00F736C7"/>
    <w:rsid w:val="00F73B7D"/>
    <w:rsid w:val="00F73C09"/>
    <w:rsid w:val="00F73C31"/>
    <w:rsid w:val="00F73D6F"/>
    <w:rsid w:val="00F73DFC"/>
    <w:rsid w:val="00F743A4"/>
    <w:rsid w:val="00F74435"/>
    <w:rsid w:val="00F7456E"/>
    <w:rsid w:val="00F7462B"/>
    <w:rsid w:val="00F7477F"/>
    <w:rsid w:val="00F74827"/>
    <w:rsid w:val="00F74937"/>
    <w:rsid w:val="00F7496A"/>
    <w:rsid w:val="00F74D96"/>
    <w:rsid w:val="00F75143"/>
    <w:rsid w:val="00F75245"/>
    <w:rsid w:val="00F7527A"/>
    <w:rsid w:val="00F752DE"/>
    <w:rsid w:val="00F7531A"/>
    <w:rsid w:val="00F75893"/>
    <w:rsid w:val="00F75A62"/>
    <w:rsid w:val="00F75A8B"/>
    <w:rsid w:val="00F75AF4"/>
    <w:rsid w:val="00F75BD0"/>
    <w:rsid w:val="00F75C6F"/>
    <w:rsid w:val="00F75DEF"/>
    <w:rsid w:val="00F75FFA"/>
    <w:rsid w:val="00F760CD"/>
    <w:rsid w:val="00F763B5"/>
    <w:rsid w:val="00F76E3C"/>
    <w:rsid w:val="00F7724D"/>
    <w:rsid w:val="00F774C1"/>
    <w:rsid w:val="00F77994"/>
    <w:rsid w:val="00F77BF4"/>
    <w:rsid w:val="00F77FF6"/>
    <w:rsid w:val="00F8054C"/>
    <w:rsid w:val="00F8069A"/>
    <w:rsid w:val="00F809BC"/>
    <w:rsid w:val="00F80B78"/>
    <w:rsid w:val="00F80C35"/>
    <w:rsid w:val="00F81211"/>
    <w:rsid w:val="00F816DC"/>
    <w:rsid w:val="00F818EF"/>
    <w:rsid w:val="00F81B7A"/>
    <w:rsid w:val="00F81BF3"/>
    <w:rsid w:val="00F81E2B"/>
    <w:rsid w:val="00F823CF"/>
    <w:rsid w:val="00F82753"/>
    <w:rsid w:val="00F82A79"/>
    <w:rsid w:val="00F82B4C"/>
    <w:rsid w:val="00F82B67"/>
    <w:rsid w:val="00F8318B"/>
    <w:rsid w:val="00F83348"/>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E7A"/>
    <w:rsid w:val="00F85160"/>
    <w:rsid w:val="00F8521A"/>
    <w:rsid w:val="00F85296"/>
    <w:rsid w:val="00F85714"/>
    <w:rsid w:val="00F85905"/>
    <w:rsid w:val="00F8594E"/>
    <w:rsid w:val="00F8599E"/>
    <w:rsid w:val="00F859E9"/>
    <w:rsid w:val="00F85D35"/>
    <w:rsid w:val="00F85DC0"/>
    <w:rsid w:val="00F85E8F"/>
    <w:rsid w:val="00F86224"/>
    <w:rsid w:val="00F863A4"/>
    <w:rsid w:val="00F864AB"/>
    <w:rsid w:val="00F864C8"/>
    <w:rsid w:val="00F864CF"/>
    <w:rsid w:val="00F866FB"/>
    <w:rsid w:val="00F868F4"/>
    <w:rsid w:val="00F901D6"/>
    <w:rsid w:val="00F902CB"/>
    <w:rsid w:val="00F9070E"/>
    <w:rsid w:val="00F90D2E"/>
    <w:rsid w:val="00F91125"/>
    <w:rsid w:val="00F911FE"/>
    <w:rsid w:val="00F91701"/>
    <w:rsid w:val="00F92012"/>
    <w:rsid w:val="00F92066"/>
    <w:rsid w:val="00F9209A"/>
    <w:rsid w:val="00F92192"/>
    <w:rsid w:val="00F9261A"/>
    <w:rsid w:val="00F92923"/>
    <w:rsid w:val="00F92B60"/>
    <w:rsid w:val="00F92D4B"/>
    <w:rsid w:val="00F92E2D"/>
    <w:rsid w:val="00F9306F"/>
    <w:rsid w:val="00F9389E"/>
    <w:rsid w:val="00F9397F"/>
    <w:rsid w:val="00F93CAB"/>
    <w:rsid w:val="00F93CD2"/>
    <w:rsid w:val="00F93D3D"/>
    <w:rsid w:val="00F93D6B"/>
    <w:rsid w:val="00F93DA2"/>
    <w:rsid w:val="00F93DAF"/>
    <w:rsid w:val="00F93F36"/>
    <w:rsid w:val="00F943EC"/>
    <w:rsid w:val="00F946D8"/>
    <w:rsid w:val="00F9482B"/>
    <w:rsid w:val="00F94A24"/>
    <w:rsid w:val="00F94AA9"/>
    <w:rsid w:val="00F94C74"/>
    <w:rsid w:val="00F94DB4"/>
    <w:rsid w:val="00F94EC1"/>
    <w:rsid w:val="00F95078"/>
    <w:rsid w:val="00F950F3"/>
    <w:rsid w:val="00F9588D"/>
    <w:rsid w:val="00F9589E"/>
    <w:rsid w:val="00F958A0"/>
    <w:rsid w:val="00F95ADC"/>
    <w:rsid w:val="00F95F16"/>
    <w:rsid w:val="00F9668D"/>
    <w:rsid w:val="00F96A09"/>
    <w:rsid w:val="00F96C52"/>
    <w:rsid w:val="00F972E2"/>
    <w:rsid w:val="00F97955"/>
    <w:rsid w:val="00F979A4"/>
    <w:rsid w:val="00F97AB2"/>
    <w:rsid w:val="00F97B0D"/>
    <w:rsid w:val="00F97ED8"/>
    <w:rsid w:val="00F97FB1"/>
    <w:rsid w:val="00FA00FF"/>
    <w:rsid w:val="00FA051D"/>
    <w:rsid w:val="00FA0767"/>
    <w:rsid w:val="00FA0840"/>
    <w:rsid w:val="00FA0C50"/>
    <w:rsid w:val="00FA0C75"/>
    <w:rsid w:val="00FA0DF9"/>
    <w:rsid w:val="00FA10BB"/>
    <w:rsid w:val="00FA122D"/>
    <w:rsid w:val="00FA15EB"/>
    <w:rsid w:val="00FA1693"/>
    <w:rsid w:val="00FA181B"/>
    <w:rsid w:val="00FA1886"/>
    <w:rsid w:val="00FA1977"/>
    <w:rsid w:val="00FA1B26"/>
    <w:rsid w:val="00FA1BF1"/>
    <w:rsid w:val="00FA20D6"/>
    <w:rsid w:val="00FA2159"/>
    <w:rsid w:val="00FA254A"/>
    <w:rsid w:val="00FA2654"/>
    <w:rsid w:val="00FA2BCE"/>
    <w:rsid w:val="00FA2C8F"/>
    <w:rsid w:val="00FA30A2"/>
    <w:rsid w:val="00FA3319"/>
    <w:rsid w:val="00FA361F"/>
    <w:rsid w:val="00FA36DE"/>
    <w:rsid w:val="00FA37F1"/>
    <w:rsid w:val="00FA39DF"/>
    <w:rsid w:val="00FA39E2"/>
    <w:rsid w:val="00FA3CDC"/>
    <w:rsid w:val="00FA3E1E"/>
    <w:rsid w:val="00FA3F3B"/>
    <w:rsid w:val="00FA3F5C"/>
    <w:rsid w:val="00FA4098"/>
    <w:rsid w:val="00FA44E3"/>
    <w:rsid w:val="00FA4614"/>
    <w:rsid w:val="00FA4C69"/>
    <w:rsid w:val="00FA4D29"/>
    <w:rsid w:val="00FA4F49"/>
    <w:rsid w:val="00FA5428"/>
    <w:rsid w:val="00FA5516"/>
    <w:rsid w:val="00FA56AE"/>
    <w:rsid w:val="00FA56B6"/>
    <w:rsid w:val="00FA5EF6"/>
    <w:rsid w:val="00FA65B1"/>
    <w:rsid w:val="00FA6B27"/>
    <w:rsid w:val="00FA6CFE"/>
    <w:rsid w:val="00FA7C6D"/>
    <w:rsid w:val="00FB03EA"/>
    <w:rsid w:val="00FB0504"/>
    <w:rsid w:val="00FB05B8"/>
    <w:rsid w:val="00FB0B3C"/>
    <w:rsid w:val="00FB157D"/>
    <w:rsid w:val="00FB1962"/>
    <w:rsid w:val="00FB1A8B"/>
    <w:rsid w:val="00FB2363"/>
    <w:rsid w:val="00FB298D"/>
    <w:rsid w:val="00FB2CE0"/>
    <w:rsid w:val="00FB2E07"/>
    <w:rsid w:val="00FB2ED5"/>
    <w:rsid w:val="00FB3D01"/>
    <w:rsid w:val="00FB40A1"/>
    <w:rsid w:val="00FB40DE"/>
    <w:rsid w:val="00FB4141"/>
    <w:rsid w:val="00FB454B"/>
    <w:rsid w:val="00FB45AB"/>
    <w:rsid w:val="00FB474C"/>
    <w:rsid w:val="00FB4B69"/>
    <w:rsid w:val="00FB4F22"/>
    <w:rsid w:val="00FB4F84"/>
    <w:rsid w:val="00FB5004"/>
    <w:rsid w:val="00FB501C"/>
    <w:rsid w:val="00FB5149"/>
    <w:rsid w:val="00FB52F3"/>
    <w:rsid w:val="00FB5466"/>
    <w:rsid w:val="00FB5559"/>
    <w:rsid w:val="00FB56F0"/>
    <w:rsid w:val="00FB5852"/>
    <w:rsid w:val="00FB5898"/>
    <w:rsid w:val="00FB5DBD"/>
    <w:rsid w:val="00FB5E62"/>
    <w:rsid w:val="00FB5E98"/>
    <w:rsid w:val="00FB6811"/>
    <w:rsid w:val="00FB6B74"/>
    <w:rsid w:val="00FB6C3F"/>
    <w:rsid w:val="00FB6CCD"/>
    <w:rsid w:val="00FB6DDC"/>
    <w:rsid w:val="00FB700B"/>
    <w:rsid w:val="00FB743C"/>
    <w:rsid w:val="00FB74C9"/>
    <w:rsid w:val="00FB7598"/>
    <w:rsid w:val="00FB7C17"/>
    <w:rsid w:val="00FC0462"/>
    <w:rsid w:val="00FC05AA"/>
    <w:rsid w:val="00FC08F5"/>
    <w:rsid w:val="00FC0AE4"/>
    <w:rsid w:val="00FC0D33"/>
    <w:rsid w:val="00FC1065"/>
    <w:rsid w:val="00FC12B5"/>
    <w:rsid w:val="00FC161B"/>
    <w:rsid w:val="00FC18AB"/>
    <w:rsid w:val="00FC1AAB"/>
    <w:rsid w:val="00FC1D4F"/>
    <w:rsid w:val="00FC1EF6"/>
    <w:rsid w:val="00FC2003"/>
    <w:rsid w:val="00FC214A"/>
    <w:rsid w:val="00FC218F"/>
    <w:rsid w:val="00FC22A0"/>
    <w:rsid w:val="00FC2912"/>
    <w:rsid w:val="00FC29A4"/>
    <w:rsid w:val="00FC2B55"/>
    <w:rsid w:val="00FC2BA3"/>
    <w:rsid w:val="00FC2ED2"/>
    <w:rsid w:val="00FC3253"/>
    <w:rsid w:val="00FC35CD"/>
    <w:rsid w:val="00FC3BAE"/>
    <w:rsid w:val="00FC414C"/>
    <w:rsid w:val="00FC4164"/>
    <w:rsid w:val="00FC423E"/>
    <w:rsid w:val="00FC4B3C"/>
    <w:rsid w:val="00FC5BC1"/>
    <w:rsid w:val="00FC5CBE"/>
    <w:rsid w:val="00FC5E9B"/>
    <w:rsid w:val="00FC5FC8"/>
    <w:rsid w:val="00FC6627"/>
    <w:rsid w:val="00FC670C"/>
    <w:rsid w:val="00FC6746"/>
    <w:rsid w:val="00FC685B"/>
    <w:rsid w:val="00FC69BB"/>
    <w:rsid w:val="00FC6C75"/>
    <w:rsid w:val="00FC71D7"/>
    <w:rsid w:val="00FC78A0"/>
    <w:rsid w:val="00FC79E0"/>
    <w:rsid w:val="00FC7E1A"/>
    <w:rsid w:val="00FD04F0"/>
    <w:rsid w:val="00FD07EF"/>
    <w:rsid w:val="00FD0C20"/>
    <w:rsid w:val="00FD0D5B"/>
    <w:rsid w:val="00FD0E7A"/>
    <w:rsid w:val="00FD1195"/>
    <w:rsid w:val="00FD154F"/>
    <w:rsid w:val="00FD194D"/>
    <w:rsid w:val="00FD1CF1"/>
    <w:rsid w:val="00FD2201"/>
    <w:rsid w:val="00FD267D"/>
    <w:rsid w:val="00FD2879"/>
    <w:rsid w:val="00FD2A99"/>
    <w:rsid w:val="00FD2AE6"/>
    <w:rsid w:val="00FD3052"/>
    <w:rsid w:val="00FD3250"/>
    <w:rsid w:val="00FD343E"/>
    <w:rsid w:val="00FD347D"/>
    <w:rsid w:val="00FD349E"/>
    <w:rsid w:val="00FD3ADF"/>
    <w:rsid w:val="00FD3BB7"/>
    <w:rsid w:val="00FD3BD9"/>
    <w:rsid w:val="00FD3C82"/>
    <w:rsid w:val="00FD3D8F"/>
    <w:rsid w:val="00FD400D"/>
    <w:rsid w:val="00FD41D9"/>
    <w:rsid w:val="00FD4693"/>
    <w:rsid w:val="00FD48A9"/>
    <w:rsid w:val="00FD4B33"/>
    <w:rsid w:val="00FD4D97"/>
    <w:rsid w:val="00FD51E9"/>
    <w:rsid w:val="00FD52B2"/>
    <w:rsid w:val="00FD5AF8"/>
    <w:rsid w:val="00FD5AF9"/>
    <w:rsid w:val="00FD5BE4"/>
    <w:rsid w:val="00FD5DA5"/>
    <w:rsid w:val="00FD5F86"/>
    <w:rsid w:val="00FD600B"/>
    <w:rsid w:val="00FD6080"/>
    <w:rsid w:val="00FD64FD"/>
    <w:rsid w:val="00FD6D6B"/>
    <w:rsid w:val="00FD6E0F"/>
    <w:rsid w:val="00FD73B9"/>
    <w:rsid w:val="00FD73F6"/>
    <w:rsid w:val="00FD76A0"/>
    <w:rsid w:val="00FD76D2"/>
    <w:rsid w:val="00FD78E6"/>
    <w:rsid w:val="00FD7DAF"/>
    <w:rsid w:val="00FD7E36"/>
    <w:rsid w:val="00FE085B"/>
    <w:rsid w:val="00FE0AB6"/>
    <w:rsid w:val="00FE0BBB"/>
    <w:rsid w:val="00FE11A8"/>
    <w:rsid w:val="00FE1222"/>
    <w:rsid w:val="00FE16CE"/>
    <w:rsid w:val="00FE183A"/>
    <w:rsid w:val="00FE1846"/>
    <w:rsid w:val="00FE18CF"/>
    <w:rsid w:val="00FE1A87"/>
    <w:rsid w:val="00FE1BAF"/>
    <w:rsid w:val="00FE1CFD"/>
    <w:rsid w:val="00FE1F6A"/>
    <w:rsid w:val="00FE1FA9"/>
    <w:rsid w:val="00FE2100"/>
    <w:rsid w:val="00FE22FE"/>
    <w:rsid w:val="00FE2837"/>
    <w:rsid w:val="00FE2955"/>
    <w:rsid w:val="00FE29D9"/>
    <w:rsid w:val="00FE31CD"/>
    <w:rsid w:val="00FE3393"/>
    <w:rsid w:val="00FE3DB3"/>
    <w:rsid w:val="00FE431F"/>
    <w:rsid w:val="00FE47A3"/>
    <w:rsid w:val="00FE4882"/>
    <w:rsid w:val="00FE4A53"/>
    <w:rsid w:val="00FE547E"/>
    <w:rsid w:val="00FE5C15"/>
    <w:rsid w:val="00FE5D4B"/>
    <w:rsid w:val="00FE658A"/>
    <w:rsid w:val="00FE6FE9"/>
    <w:rsid w:val="00FE78D3"/>
    <w:rsid w:val="00FE7A63"/>
    <w:rsid w:val="00FE7AF3"/>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FA5"/>
    <w:rsid w:val="00FF20EE"/>
    <w:rsid w:val="00FF2292"/>
    <w:rsid w:val="00FF2354"/>
    <w:rsid w:val="00FF2399"/>
    <w:rsid w:val="00FF239F"/>
    <w:rsid w:val="00FF24C0"/>
    <w:rsid w:val="00FF2B38"/>
    <w:rsid w:val="00FF2DA3"/>
    <w:rsid w:val="00FF4513"/>
    <w:rsid w:val="00FF4697"/>
    <w:rsid w:val="00FF4940"/>
    <w:rsid w:val="00FF4ADC"/>
    <w:rsid w:val="00FF4BE8"/>
    <w:rsid w:val="00FF4D8E"/>
    <w:rsid w:val="00FF5145"/>
    <w:rsid w:val="00FF5201"/>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DC7"/>
    <w:rsid w:val="00FF6EDA"/>
    <w:rsid w:val="00FF7184"/>
    <w:rsid w:val="00FF723B"/>
    <w:rsid w:val="00FF7257"/>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B32C7"/>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uiPriority w:val="99"/>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semiHidden/>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uiPriority w:val="34"/>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3"/>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4"/>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5"/>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6"/>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7"/>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8"/>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19"/>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0"/>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C526D0"/>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97805802">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8279420">
      <w:bodyDiv w:val="1"/>
      <w:marLeft w:val="0"/>
      <w:marRight w:val="0"/>
      <w:marTop w:val="0"/>
      <w:marBottom w:val="0"/>
      <w:divBdr>
        <w:top w:val="none" w:sz="0" w:space="0" w:color="auto"/>
        <w:left w:val="none" w:sz="0" w:space="0" w:color="auto"/>
        <w:bottom w:val="none" w:sz="0" w:space="0" w:color="auto"/>
        <w:right w:val="none" w:sz="0" w:space="0" w:color="auto"/>
      </w:divBdr>
      <w:divsChild>
        <w:div w:id="107434784">
          <w:marLeft w:val="547"/>
          <w:marRight w:val="0"/>
          <w:marTop w:val="120"/>
          <w:marBottom w:val="0"/>
          <w:divBdr>
            <w:top w:val="none" w:sz="0" w:space="0" w:color="auto"/>
            <w:left w:val="none" w:sz="0" w:space="0" w:color="auto"/>
            <w:bottom w:val="none" w:sz="0" w:space="0" w:color="auto"/>
            <w:right w:val="none" w:sz="0" w:space="0" w:color="auto"/>
          </w:divBdr>
        </w:div>
        <w:div w:id="575242160">
          <w:marLeft w:val="1166"/>
          <w:marRight w:val="0"/>
          <w:marTop w:val="120"/>
          <w:marBottom w:val="0"/>
          <w:divBdr>
            <w:top w:val="none" w:sz="0" w:space="0" w:color="auto"/>
            <w:left w:val="none" w:sz="0" w:space="0" w:color="auto"/>
            <w:bottom w:val="none" w:sz="0" w:space="0" w:color="auto"/>
            <w:right w:val="none" w:sz="0" w:space="0" w:color="auto"/>
          </w:divBdr>
        </w:div>
      </w:divsChild>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1618730">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161393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79847513">
      <w:bodyDiv w:val="1"/>
      <w:marLeft w:val="0"/>
      <w:marRight w:val="0"/>
      <w:marTop w:val="0"/>
      <w:marBottom w:val="0"/>
      <w:divBdr>
        <w:top w:val="none" w:sz="0" w:space="0" w:color="auto"/>
        <w:left w:val="none" w:sz="0" w:space="0" w:color="auto"/>
        <w:bottom w:val="none" w:sz="0" w:space="0" w:color="auto"/>
        <w:right w:val="none" w:sz="0" w:space="0" w:color="auto"/>
      </w:divBdr>
      <w:divsChild>
        <w:div w:id="1114443500">
          <w:marLeft w:val="547"/>
          <w:marRight w:val="0"/>
          <w:marTop w:val="120"/>
          <w:marBottom w:val="0"/>
          <w:divBdr>
            <w:top w:val="none" w:sz="0" w:space="0" w:color="auto"/>
            <w:left w:val="none" w:sz="0" w:space="0" w:color="auto"/>
            <w:bottom w:val="none" w:sz="0" w:space="0" w:color="auto"/>
            <w:right w:val="none" w:sz="0" w:space="0" w:color="auto"/>
          </w:divBdr>
        </w:div>
        <w:div w:id="700597017">
          <w:marLeft w:val="1166"/>
          <w:marRight w:val="0"/>
          <w:marTop w:val="12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3535884">
      <w:bodyDiv w:val="1"/>
      <w:marLeft w:val="0"/>
      <w:marRight w:val="0"/>
      <w:marTop w:val="0"/>
      <w:marBottom w:val="0"/>
      <w:divBdr>
        <w:top w:val="none" w:sz="0" w:space="0" w:color="auto"/>
        <w:left w:val="none" w:sz="0" w:space="0" w:color="auto"/>
        <w:bottom w:val="none" w:sz="0" w:space="0" w:color="auto"/>
        <w:right w:val="none" w:sz="0" w:space="0" w:color="auto"/>
      </w:divBdr>
      <w:divsChild>
        <w:div w:id="983774092">
          <w:marLeft w:val="547"/>
          <w:marRight w:val="0"/>
          <w:marTop w:val="120"/>
          <w:marBottom w:val="0"/>
          <w:divBdr>
            <w:top w:val="none" w:sz="0" w:space="0" w:color="auto"/>
            <w:left w:val="none" w:sz="0" w:space="0" w:color="auto"/>
            <w:bottom w:val="none" w:sz="0" w:space="0" w:color="auto"/>
            <w:right w:val="none" w:sz="0" w:space="0" w:color="auto"/>
          </w:divBdr>
        </w:div>
        <w:div w:id="1234311218">
          <w:marLeft w:val="1166"/>
          <w:marRight w:val="0"/>
          <w:marTop w:val="120"/>
          <w:marBottom w:val="0"/>
          <w:divBdr>
            <w:top w:val="none" w:sz="0" w:space="0" w:color="auto"/>
            <w:left w:val="none" w:sz="0" w:space="0" w:color="auto"/>
            <w:bottom w:val="none" w:sz="0" w:space="0" w:color="auto"/>
            <w:right w:val="none" w:sz="0" w:space="0" w:color="auto"/>
          </w:divBdr>
        </w:div>
      </w:divsChild>
    </w:div>
    <w:div w:id="1047798603">
      <w:bodyDiv w:val="1"/>
      <w:marLeft w:val="0"/>
      <w:marRight w:val="0"/>
      <w:marTop w:val="0"/>
      <w:marBottom w:val="0"/>
      <w:divBdr>
        <w:top w:val="none" w:sz="0" w:space="0" w:color="auto"/>
        <w:left w:val="none" w:sz="0" w:space="0" w:color="auto"/>
        <w:bottom w:val="none" w:sz="0" w:space="0" w:color="auto"/>
        <w:right w:val="none" w:sz="0" w:space="0" w:color="auto"/>
      </w:divBdr>
      <w:divsChild>
        <w:div w:id="637031425">
          <w:marLeft w:val="547"/>
          <w:marRight w:val="0"/>
          <w:marTop w:val="120"/>
          <w:marBottom w:val="0"/>
          <w:divBdr>
            <w:top w:val="none" w:sz="0" w:space="0" w:color="auto"/>
            <w:left w:val="none" w:sz="0" w:space="0" w:color="auto"/>
            <w:bottom w:val="none" w:sz="0" w:space="0" w:color="auto"/>
            <w:right w:val="none" w:sz="0" w:space="0" w:color="auto"/>
          </w:divBdr>
        </w:div>
        <w:div w:id="1334265262">
          <w:marLeft w:val="1166"/>
          <w:marRight w:val="0"/>
          <w:marTop w:val="120"/>
          <w:marBottom w:val="0"/>
          <w:divBdr>
            <w:top w:val="none" w:sz="0" w:space="0" w:color="auto"/>
            <w:left w:val="none" w:sz="0" w:space="0" w:color="auto"/>
            <w:bottom w:val="none" w:sz="0" w:space="0" w:color="auto"/>
            <w:right w:val="none" w:sz="0" w:space="0" w:color="auto"/>
          </w:divBdr>
        </w:div>
      </w:divsChild>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329581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74383299">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54598070">
      <w:bodyDiv w:val="1"/>
      <w:marLeft w:val="0"/>
      <w:marRight w:val="0"/>
      <w:marTop w:val="0"/>
      <w:marBottom w:val="0"/>
      <w:divBdr>
        <w:top w:val="none" w:sz="0" w:space="0" w:color="auto"/>
        <w:left w:val="none" w:sz="0" w:space="0" w:color="auto"/>
        <w:bottom w:val="none" w:sz="0" w:space="0" w:color="auto"/>
        <w:right w:val="none" w:sz="0" w:space="0" w:color="auto"/>
      </w:divBdr>
      <w:divsChild>
        <w:div w:id="348216558">
          <w:marLeft w:val="547"/>
          <w:marRight w:val="0"/>
          <w:marTop w:val="120"/>
          <w:marBottom w:val="0"/>
          <w:divBdr>
            <w:top w:val="none" w:sz="0" w:space="0" w:color="auto"/>
            <w:left w:val="none" w:sz="0" w:space="0" w:color="auto"/>
            <w:bottom w:val="none" w:sz="0" w:space="0" w:color="auto"/>
            <w:right w:val="none" w:sz="0" w:space="0" w:color="auto"/>
          </w:divBdr>
        </w:div>
        <w:div w:id="1671249783">
          <w:marLeft w:val="1166"/>
          <w:marRight w:val="0"/>
          <w:marTop w:val="120"/>
          <w:marBottom w:val="0"/>
          <w:divBdr>
            <w:top w:val="none" w:sz="0" w:space="0" w:color="auto"/>
            <w:left w:val="none" w:sz="0" w:space="0" w:color="auto"/>
            <w:bottom w:val="none" w:sz="0" w:space="0" w:color="auto"/>
            <w:right w:val="none" w:sz="0" w:space="0" w:color="auto"/>
          </w:divBdr>
        </w:div>
        <w:div w:id="1474635428">
          <w:marLeft w:val="547"/>
          <w:marRight w:val="0"/>
          <w:marTop w:val="120"/>
          <w:marBottom w:val="0"/>
          <w:divBdr>
            <w:top w:val="none" w:sz="0" w:space="0" w:color="auto"/>
            <w:left w:val="none" w:sz="0" w:space="0" w:color="auto"/>
            <w:bottom w:val="none" w:sz="0" w:space="0" w:color="auto"/>
            <w:right w:val="none" w:sz="0" w:space="0" w:color="auto"/>
          </w:divBdr>
        </w:div>
      </w:divsChild>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2744340">
      <w:bodyDiv w:val="1"/>
      <w:marLeft w:val="0"/>
      <w:marRight w:val="0"/>
      <w:marTop w:val="0"/>
      <w:marBottom w:val="0"/>
      <w:divBdr>
        <w:top w:val="none" w:sz="0" w:space="0" w:color="auto"/>
        <w:left w:val="none" w:sz="0" w:space="0" w:color="auto"/>
        <w:bottom w:val="none" w:sz="0" w:space="0" w:color="auto"/>
        <w:right w:val="none" w:sz="0" w:space="0" w:color="auto"/>
      </w:divBdr>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0482217">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066833429">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22" Type="http://schemas.microsoft.com/office/2018/08/relationships/commentsExtensible" Target="commentsExtensi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23428-F8E6-447D-90E5-EF9D4F395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12</Pages>
  <Words>4278</Words>
  <Characters>24391</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111</cp:revision>
  <cp:lastPrinted>2012-03-15T10:36:00Z</cp:lastPrinted>
  <dcterms:created xsi:type="dcterms:W3CDTF">2025-03-28T21:28:00Z</dcterms:created>
  <dcterms:modified xsi:type="dcterms:W3CDTF">2025-08-15T00:00:00Z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DocumentId">
    <vt:lpwstr/>
  </property>
  <property fmtid="{D5CDD505-2E9C-101B-9397-08002B2CF9AE}" pid="4" name="FLCMData">
    <vt:lpwstr>7062B1C318D8EB3C311C8CE6F19B01B6481C23FA12E177238FF1A6E58B5AD262115F9912532EC09D197BEAF4404E276D96AC00C46EF126CB6589CA71844B0AC5</vt:lpwstr>
  </property>
</Properties>
</file>